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83A" w:rsidRDefault="0089783A">
      <w:pPr>
        <w:spacing w:after="0" w:line="240" w:lineRule="auto"/>
        <w:jc w:val="center"/>
        <w:rPr>
          <w:rFonts w:ascii="Times New Roman" w:eastAsia="Times New Roman" w:hAnsi="Times New Roman" w:cs="Times New Roman"/>
          <w:b/>
          <w:sz w:val="24"/>
          <w:szCs w:val="24"/>
          <w:u w:val="single"/>
        </w:rPr>
      </w:pPr>
      <w:r w:rsidRPr="0089783A">
        <w:rPr>
          <w:rFonts w:ascii="Times New Roman" w:eastAsia="Times New Roman" w:hAnsi="Times New Roman" w:cs="Times New Roman"/>
          <w:sz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50pt;height:50pt;z-index:251657728;visibility:hidden#_x0000_t75" filled="t" stroked="t">
            <v:stroke joinstyle="round"/>
            <v:path o:extrusionok="t" gradientshapeok="f" o:connecttype="segments"/>
            <o:lock v:ext="edit" aspectratio="f" selection="t"/>
          </v:shape>
        </w:pict>
      </w:r>
    </w:p>
    <w:p w:rsidR="0029663E" w:rsidRPr="006D25EE" w:rsidRDefault="0029663E" w:rsidP="0029663E">
      <w:pPr>
        <w:jc w:val="both"/>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9124950" cy="66389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9124950" cy="6638925"/>
                    </a:xfrm>
                    <a:prstGeom prst="rect">
                      <a:avLst/>
                    </a:prstGeom>
                    <a:noFill/>
                    <a:ln w="9525">
                      <a:noFill/>
                      <a:miter lim="800000"/>
                      <a:headEnd/>
                      <a:tailEnd/>
                    </a:ln>
                  </pic:spPr>
                </pic:pic>
              </a:graphicData>
            </a:graphic>
          </wp:inline>
        </w:drawing>
      </w:r>
      <w:r w:rsidRPr="006D25EE">
        <w:rPr>
          <w:rFonts w:ascii="Times New Roman" w:hAnsi="Times New Roman" w:cs="Times New Roman"/>
          <w:b/>
          <w:sz w:val="24"/>
          <w:szCs w:val="24"/>
        </w:rPr>
        <w:lastRenderedPageBreak/>
        <w:t xml:space="preserve">ПЛАНИРУЕМЫЕ РЕЗУЛЬТАТЫ ОСВОЕНИЯ ПРОГРАММЫ ПО ХИМИИ НА УРОВНЕ ОСНОВНОГО ОБЩЕГО ОБРАЗОВАНИЯ </w:t>
      </w:r>
    </w:p>
    <w:p w:rsidR="0029663E" w:rsidRPr="006D25EE" w:rsidRDefault="0029663E" w:rsidP="0029663E">
      <w:pPr>
        <w:jc w:val="both"/>
        <w:rPr>
          <w:rFonts w:ascii="Times New Roman" w:hAnsi="Times New Roman" w:cs="Times New Roman"/>
          <w:sz w:val="24"/>
          <w:szCs w:val="24"/>
        </w:rPr>
      </w:pPr>
      <w:r w:rsidRPr="006D25EE">
        <w:rPr>
          <w:rFonts w:ascii="Times New Roman" w:hAnsi="Times New Roman" w:cs="Times New Roman"/>
          <w:b/>
          <w:sz w:val="24"/>
          <w:szCs w:val="24"/>
        </w:rPr>
        <w:t>ЛИЧНОСТНЫЕ РЕЗУЛЬТАТЫ</w:t>
      </w:r>
      <w:r w:rsidRPr="006D25EE">
        <w:rPr>
          <w:rFonts w:ascii="Times New Roman" w:hAnsi="Times New Roman" w:cs="Times New Roman"/>
          <w:sz w:val="24"/>
          <w:szCs w:val="24"/>
        </w:rPr>
        <w:t xml:space="preserve"> </w:t>
      </w:r>
    </w:p>
    <w:p w:rsidR="0029663E" w:rsidRPr="006D25EE" w:rsidRDefault="0029663E" w:rsidP="0029663E">
      <w:pPr>
        <w:jc w:val="both"/>
        <w:rPr>
          <w:rFonts w:ascii="Times New Roman" w:hAnsi="Times New Roman" w:cs="Times New Roman"/>
          <w:sz w:val="24"/>
          <w:szCs w:val="24"/>
        </w:rPr>
      </w:pPr>
      <w:r w:rsidRPr="006D25EE">
        <w:rPr>
          <w:rFonts w:ascii="Times New Roman" w:hAnsi="Times New Roman" w:cs="Times New Roman"/>
          <w:sz w:val="24"/>
          <w:szCs w:val="24"/>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29663E" w:rsidRPr="006D25EE" w:rsidRDefault="0029663E" w:rsidP="0029663E">
      <w:pPr>
        <w:jc w:val="both"/>
        <w:rPr>
          <w:rFonts w:ascii="Times New Roman" w:hAnsi="Times New Roman" w:cs="Times New Roman"/>
          <w:sz w:val="24"/>
          <w:szCs w:val="24"/>
        </w:rPr>
      </w:pPr>
      <w:r w:rsidRPr="006D25EE">
        <w:rPr>
          <w:rFonts w:ascii="Times New Roman" w:hAnsi="Times New Roman" w:cs="Times New Roman"/>
          <w:sz w:val="24"/>
          <w:szCs w:val="24"/>
        </w:rPr>
        <w:t>1) патриотического воспитания: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29663E" w:rsidRPr="006D25EE" w:rsidRDefault="0029663E" w:rsidP="0029663E">
      <w:pPr>
        <w:jc w:val="both"/>
        <w:rPr>
          <w:rFonts w:ascii="Times New Roman" w:hAnsi="Times New Roman" w:cs="Times New Roman"/>
          <w:sz w:val="24"/>
          <w:szCs w:val="24"/>
        </w:rPr>
      </w:pPr>
      <w:r w:rsidRPr="006D25EE">
        <w:rPr>
          <w:rFonts w:ascii="Times New Roman" w:hAnsi="Times New Roman" w:cs="Times New Roman"/>
          <w:sz w:val="24"/>
          <w:szCs w:val="24"/>
        </w:rPr>
        <w:t xml:space="preserve"> 2) гражданского воспитания: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29663E" w:rsidRPr="006D25EE" w:rsidRDefault="0029663E" w:rsidP="0029663E">
      <w:pPr>
        <w:jc w:val="both"/>
        <w:rPr>
          <w:rFonts w:ascii="Times New Roman" w:hAnsi="Times New Roman" w:cs="Times New Roman"/>
          <w:sz w:val="24"/>
          <w:szCs w:val="24"/>
        </w:rPr>
      </w:pPr>
      <w:r w:rsidRPr="006D25EE">
        <w:rPr>
          <w:rFonts w:ascii="Times New Roman" w:hAnsi="Times New Roman" w:cs="Times New Roman"/>
          <w:sz w:val="24"/>
          <w:szCs w:val="24"/>
        </w:rPr>
        <w:t xml:space="preserve"> 3) ценности научного познания: 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 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29663E" w:rsidRPr="006D25EE" w:rsidRDefault="0029663E" w:rsidP="0029663E">
      <w:pPr>
        <w:jc w:val="both"/>
        <w:rPr>
          <w:rFonts w:ascii="Times New Roman" w:hAnsi="Times New Roman" w:cs="Times New Roman"/>
          <w:sz w:val="24"/>
          <w:szCs w:val="24"/>
        </w:rPr>
      </w:pPr>
      <w:r w:rsidRPr="006D25EE">
        <w:rPr>
          <w:rFonts w:ascii="Times New Roman" w:hAnsi="Times New Roman" w:cs="Times New Roman"/>
          <w:sz w:val="24"/>
          <w:szCs w:val="24"/>
        </w:rPr>
        <w:t xml:space="preserve"> 4) формирования культуры здоровья: 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29663E" w:rsidRPr="006D25EE" w:rsidRDefault="0029663E" w:rsidP="0029663E">
      <w:pPr>
        <w:jc w:val="both"/>
        <w:rPr>
          <w:rFonts w:ascii="Times New Roman" w:hAnsi="Times New Roman" w:cs="Times New Roman"/>
          <w:sz w:val="24"/>
          <w:szCs w:val="24"/>
        </w:rPr>
      </w:pPr>
      <w:r w:rsidRPr="006D25EE">
        <w:rPr>
          <w:rFonts w:ascii="Times New Roman" w:hAnsi="Times New Roman" w:cs="Times New Roman"/>
          <w:sz w:val="24"/>
          <w:szCs w:val="24"/>
        </w:rPr>
        <w:t xml:space="preserve"> 5) трудового воспитания: 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w:t>
      </w:r>
      <w:r w:rsidRPr="006D25EE">
        <w:rPr>
          <w:rFonts w:ascii="Times New Roman" w:hAnsi="Times New Roman" w:cs="Times New Roman"/>
          <w:sz w:val="24"/>
          <w:szCs w:val="24"/>
        </w:rPr>
        <w:lastRenderedPageBreak/>
        <w:t xml:space="preserve">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 </w:t>
      </w:r>
    </w:p>
    <w:p w:rsidR="0029663E" w:rsidRPr="006D25EE" w:rsidRDefault="0029663E" w:rsidP="0029663E">
      <w:pPr>
        <w:jc w:val="both"/>
        <w:rPr>
          <w:rFonts w:ascii="Times New Roman" w:hAnsi="Times New Roman" w:cs="Times New Roman"/>
          <w:b/>
          <w:sz w:val="24"/>
          <w:szCs w:val="24"/>
        </w:rPr>
      </w:pPr>
      <w:r w:rsidRPr="006D25EE">
        <w:rPr>
          <w:rFonts w:ascii="Times New Roman" w:hAnsi="Times New Roman" w:cs="Times New Roman"/>
          <w:sz w:val="24"/>
          <w:szCs w:val="24"/>
        </w:rPr>
        <w:t>6) экологического воспитания: 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 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29663E" w:rsidRPr="006D25EE" w:rsidRDefault="0029663E" w:rsidP="0029663E">
      <w:pPr>
        <w:jc w:val="both"/>
        <w:rPr>
          <w:rFonts w:ascii="Times New Roman" w:hAnsi="Times New Roman" w:cs="Times New Roman"/>
          <w:b/>
          <w:sz w:val="24"/>
          <w:szCs w:val="24"/>
        </w:rPr>
      </w:pPr>
      <w:r w:rsidRPr="006D25EE">
        <w:rPr>
          <w:rFonts w:ascii="Times New Roman" w:hAnsi="Times New Roman" w:cs="Times New Roman"/>
          <w:b/>
          <w:sz w:val="24"/>
          <w:szCs w:val="24"/>
        </w:rPr>
        <w:t xml:space="preserve"> МЕТАПРЕДМЕТНЫЕ РЕЗУЛЬТАТЫ</w:t>
      </w:r>
    </w:p>
    <w:p w:rsidR="0029663E" w:rsidRPr="006D25EE" w:rsidRDefault="0029663E" w:rsidP="0029663E">
      <w:pPr>
        <w:jc w:val="both"/>
        <w:rPr>
          <w:rFonts w:ascii="Times New Roman" w:hAnsi="Times New Roman" w:cs="Times New Roman"/>
          <w:sz w:val="24"/>
          <w:szCs w:val="24"/>
        </w:rPr>
      </w:pPr>
      <w:r w:rsidRPr="006D25EE">
        <w:rPr>
          <w:rFonts w:ascii="Times New Roman" w:hAnsi="Times New Roman" w:cs="Times New Roman"/>
          <w:sz w:val="24"/>
          <w:szCs w:val="24"/>
        </w:rPr>
        <w:t xml:space="preserve">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29663E" w:rsidRPr="006D25EE" w:rsidRDefault="0029663E" w:rsidP="0029663E">
      <w:pPr>
        <w:jc w:val="both"/>
        <w:rPr>
          <w:rFonts w:ascii="Times New Roman" w:hAnsi="Times New Roman" w:cs="Times New Roman"/>
          <w:sz w:val="24"/>
          <w:szCs w:val="24"/>
        </w:rPr>
      </w:pPr>
      <w:r w:rsidRPr="006D25EE">
        <w:rPr>
          <w:rFonts w:ascii="Times New Roman" w:hAnsi="Times New Roman" w:cs="Times New Roman"/>
          <w:b/>
          <w:sz w:val="24"/>
          <w:szCs w:val="24"/>
        </w:rPr>
        <w:t>Познавательные</w:t>
      </w:r>
      <w:r w:rsidRPr="006D25EE">
        <w:rPr>
          <w:rFonts w:ascii="Times New Roman" w:hAnsi="Times New Roman" w:cs="Times New Roman"/>
          <w:sz w:val="24"/>
          <w:szCs w:val="24"/>
        </w:rPr>
        <w:t xml:space="preserve"> универсальные учебные действия</w:t>
      </w:r>
    </w:p>
    <w:p w:rsidR="0029663E" w:rsidRPr="006D25EE" w:rsidRDefault="0029663E" w:rsidP="0029663E">
      <w:pPr>
        <w:jc w:val="both"/>
        <w:rPr>
          <w:rFonts w:ascii="Times New Roman" w:hAnsi="Times New Roman" w:cs="Times New Roman"/>
          <w:sz w:val="24"/>
          <w:szCs w:val="24"/>
        </w:rPr>
      </w:pPr>
      <w:r w:rsidRPr="006D25EE">
        <w:rPr>
          <w:rFonts w:ascii="Times New Roman" w:hAnsi="Times New Roman" w:cs="Times New Roman"/>
          <w:sz w:val="24"/>
          <w:szCs w:val="24"/>
        </w:rPr>
        <w:t xml:space="preserve"> Базовые логические действия: 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 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29663E" w:rsidRPr="006D25EE" w:rsidRDefault="0029663E" w:rsidP="0029663E">
      <w:pPr>
        <w:jc w:val="both"/>
        <w:rPr>
          <w:rFonts w:ascii="Times New Roman" w:hAnsi="Times New Roman" w:cs="Times New Roman"/>
          <w:sz w:val="24"/>
          <w:szCs w:val="24"/>
        </w:rPr>
      </w:pPr>
      <w:r w:rsidRPr="006D25EE">
        <w:rPr>
          <w:rFonts w:ascii="Times New Roman" w:hAnsi="Times New Roman" w:cs="Times New Roman"/>
          <w:sz w:val="24"/>
          <w:szCs w:val="24"/>
        </w:rPr>
        <w:t xml:space="preserve"> Базовые исследовательские действия: 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 </w:t>
      </w:r>
    </w:p>
    <w:p w:rsidR="0029663E" w:rsidRPr="006D25EE" w:rsidRDefault="0029663E" w:rsidP="0029663E">
      <w:pPr>
        <w:jc w:val="both"/>
        <w:rPr>
          <w:rFonts w:ascii="Times New Roman" w:hAnsi="Times New Roman" w:cs="Times New Roman"/>
          <w:sz w:val="24"/>
          <w:szCs w:val="24"/>
        </w:rPr>
      </w:pPr>
      <w:r w:rsidRPr="006D25EE">
        <w:rPr>
          <w:rFonts w:ascii="Times New Roman" w:hAnsi="Times New Roman" w:cs="Times New Roman"/>
          <w:sz w:val="24"/>
          <w:szCs w:val="24"/>
        </w:rPr>
        <w:lastRenderedPageBreak/>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29663E" w:rsidRPr="006D25EE" w:rsidRDefault="0029663E" w:rsidP="0029663E">
      <w:pPr>
        <w:jc w:val="both"/>
        <w:rPr>
          <w:rFonts w:ascii="Times New Roman" w:hAnsi="Times New Roman" w:cs="Times New Roman"/>
          <w:sz w:val="24"/>
          <w:szCs w:val="24"/>
        </w:rPr>
      </w:pPr>
      <w:r w:rsidRPr="006D25EE">
        <w:rPr>
          <w:rFonts w:ascii="Times New Roman" w:hAnsi="Times New Roman" w:cs="Times New Roman"/>
          <w:sz w:val="24"/>
          <w:szCs w:val="24"/>
        </w:rPr>
        <w:t xml:space="preserve"> Работа с информацией: 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29663E" w:rsidRPr="006D25EE" w:rsidRDefault="0029663E" w:rsidP="0029663E">
      <w:pPr>
        <w:jc w:val="both"/>
        <w:rPr>
          <w:rFonts w:ascii="Times New Roman" w:hAnsi="Times New Roman" w:cs="Times New Roman"/>
          <w:sz w:val="24"/>
          <w:szCs w:val="24"/>
        </w:rPr>
      </w:pPr>
      <w:r w:rsidRPr="006D25EE">
        <w:rPr>
          <w:rFonts w:ascii="Times New Roman" w:hAnsi="Times New Roman" w:cs="Times New Roman"/>
          <w:sz w:val="24"/>
          <w:szCs w:val="24"/>
        </w:rPr>
        <w:t xml:space="preserve"> 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29663E" w:rsidRPr="006D25EE" w:rsidRDefault="0029663E" w:rsidP="0029663E">
      <w:pPr>
        <w:jc w:val="both"/>
        <w:rPr>
          <w:rFonts w:ascii="Times New Roman" w:hAnsi="Times New Roman" w:cs="Times New Roman"/>
          <w:sz w:val="24"/>
          <w:szCs w:val="24"/>
        </w:rPr>
      </w:pPr>
      <w:r w:rsidRPr="006D25EE">
        <w:rPr>
          <w:rFonts w:ascii="Times New Roman" w:hAnsi="Times New Roman" w:cs="Times New Roman"/>
          <w:sz w:val="24"/>
          <w:szCs w:val="24"/>
        </w:rPr>
        <w:t xml:space="preserve"> 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29663E" w:rsidRPr="006D25EE" w:rsidRDefault="0029663E" w:rsidP="0029663E">
      <w:pPr>
        <w:jc w:val="both"/>
        <w:rPr>
          <w:rFonts w:ascii="Times New Roman" w:hAnsi="Times New Roman" w:cs="Times New Roman"/>
          <w:sz w:val="24"/>
          <w:szCs w:val="24"/>
        </w:rPr>
      </w:pPr>
      <w:r w:rsidRPr="006D25EE">
        <w:rPr>
          <w:rFonts w:ascii="Times New Roman" w:hAnsi="Times New Roman" w:cs="Times New Roman"/>
          <w:b/>
          <w:sz w:val="24"/>
          <w:szCs w:val="24"/>
        </w:rPr>
        <w:t>Коммуникативные</w:t>
      </w:r>
      <w:r w:rsidRPr="006D25EE">
        <w:rPr>
          <w:rFonts w:ascii="Times New Roman" w:hAnsi="Times New Roman" w:cs="Times New Roman"/>
          <w:sz w:val="24"/>
          <w:szCs w:val="24"/>
        </w:rPr>
        <w:t xml:space="preserve"> универсальные учебные действия: 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29663E" w:rsidRPr="006D25EE" w:rsidRDefault="0029663E" w:rsidP="0029663E">
      <w:pPr>
        <w:jc w:val="both"/>
        <w:rPr>
          <w:rFonts w:ascii="Times New Roman" w:hAnsi="Times New Roman" w:cs="Times New Roman"/>
          <w:sz w:val="24"/>
          <w:szCs w:val="24"/>
        </w:rPr>
      </w:pPr>
      <w:r w:rsidRPr="006D25EE">
        <w:rPr>
          <w:rFonts w:ascii="Times New Roman" w:hAnsi="Times New Roman" w:cs="Times New Roman"/>
          <w:sz w:val="24"/>
          <w:szCs w:val="24"/>
        </w:rPr>
        <w:t xml:space="preserve">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 </w:t>
      </w:r>
    </w:p>
    <w:p w:rsidR="0029663E" w:rsidRPr="006D25EE" w:rsidRDefault="0029663E" w:rsidP="0029663E">
      <w:pPr>
        <w:jc w:val="both"/>
        <w:rPr>
          <w:rFonts w:ascii="Times New Roman" w:hAnsi="Times New Roman" w:cs="Times New Roman"/>
          <w:sz w:val="24"/>
          <w:szCs w:val="24"/>
        </w:rPr>
      </w:pPr>
      <w:r w:rsidRPr="006D25EE">
        <w:rPr>
          <w:rFonts w:ascii="Times New Roman" w:hAnsi="Times New Roman" w:cs="Times New Roman"/>
          <w:b/>
          <w:sz w:val="24"/>
          <w:szCs w:val="24"/>
        </w:rPr>
        <w:t>Регулятивные</w:t>
      </w:r>
      <w:r w:rsidRPr="006D25EE">
        <w:rPr>
          <w:rFonts w:ascii="Times New Roman" w:hAnsi="Times New Roman" w:cs="Times New Roman"/>
          <w:sz w:val="24"/>
          <w:szCs w:val="24"/>
        </w:rPr>
        <w:t xml:space="preserve"> универсальные учебные действия: 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p>
    <w:p w:rsidR="0029663E" w:rsidRPr="006D25EE" w:rsidRDefault="0029663E" w:rsidP="0029663E">
      <w:pPr>
        <w:jc w:val="both"/>
        <w:rPr>
          <w:rFonts w:ascii="Times New Roman" w:hAnsi="Times New Roman" w:cs="Times New Roman"/>
          <w:b/>
          <w:sz w:val="24"/>
          <w:szCs w:val="24"/>
        </w:rPr>
      </w:pPr>
      <w:r w:rsidRPr="006D25EE">
        <w:rPr>
          <w:rFonts w:ascii="Times New Roman" w:hAnsi="Times New Roman" w:cs="Times New Roman"/>
          <w:b/>
          <w:sz w:val="24"/>
          <w:szCs w:val="24"/>
        </w:rPr>
        <w:t xml:space="preserve"> ПРЕДМЕТНЫЕ РЕЗУЛЬТАТЫ </w:t>
      </w:r>
    </w:p>
    <w:p w:rsidR="0029663E" w:rsidRPr="006D25EE" w:rsidRDefault="0029663E" w:rsidP="0029663E">
      <w:pPr>
        <w:jc w:val="both"/>
        <w:rPr>
          <w:rFonts w:ascii="Times New Roman" w:hAnsi="Times New Roman" w:cs="Times New Roman"/>
          <w:sz w:val="24"/>
          <w:szCs w:val="24"/>
        </w:rPr>
      </w:pPr>
      <w:r w:rsidRPr="006D25EE">
        <w:rPr>
          <w:rFonts w:ascii="Times New Roman" w:hAnsi="Times New Roman" w:cs="Times New Roman"/>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29663E" w:rsidRPr="0029663E" w:rsidRDefault="0029663E">
      <w:pPr>
        <w:spacing w:after="0" w:line="240" w:lineRule="auto"/>
        <w:rPr>
          <w:rFonts w:ascii="Times New Roman" w:hAnsi="Times New Roman" w:cs="Times New Roman"/>
          <w:sz w:val="24"/>
          <w:szCs w:val="24"/>
        </w:rPr>
      </w:pPr>
      <w:r w:rsidRPr="0029663E">
        <w:rPr>
          <w:rFonts w:ascii="Times New Roman" w:hAnsi="Times New Roman" w:cs="Times New Roman"/>
          <w:sz w:val="24"/>
          <w:szCs w:val="24"/>
        </w:rPr>
        <w:lastRenderedPageBreak/>
        <w:t xml:space="preserve">К концу обучения в 9 классе предметные результаты на базовом уровне должны отражать сформированность у обучающихся умений: </w:t>
      </w:r>
    </w:p>
    <w:p w:rsidR="0029663E" w:rsidRPr="0029663E" w:rsidRDefault="0029663E">
      <w:pPr>
        <w:spacing w:after="0" w:line="240" w:lineRule="auto"/>
        <w:rPr>
          <w:rFonts w:ascii="Times New Roman" w:hAnsi="Times New Roman" w:cs="Times New Roman"/>
          <w:sz w:val="24"/>
          <w:szCs w:val="24"/>
        </w:rPr>
      </w:pPr>
      <w:r w:rsidRPr="0029663E">
        <w:rPr>
          <w:rFonts w:ascii="Times New Roman" w:hAnsi="Times New Roman" w:cs="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 иллюстрировать взаимосвязь основных химических понятий и применять эти понятия при описании веществ и их превращений; использовать химическую символику для составления формул веществ и уравнений химических реакций;</w:t>
      </w:r>
    </w:p>
    <w:p w:rsidR="0029663E" w:rsidRPr="0029663E" w:rsidRDefault="0029663E">
      <w:pPr>
        <w:spacing w:after="0" w:line="240" w:lineRule="auto"/>
        <w:rPr>
          <w:rFonts w:ascii="Times New Roman" w:hAnsi="Times New Roman" w:cs="Times New Roman"/>
          <w:sz w:val="24"/>
          <w:szCs w:val="24"/>
        </w:rPr>
      </w:pPr>
      <w:r w:rsidRPr="0029663E">
        <w:rPr>
          <w:rFonts w:ascii="Times New Roman" w:hAnsi="Times New Roman" w:cs="Times New Roman"/>
          <w:sz w:val="24"/>
          <w:szCs w:val="24"/>
        </w:rPr>
        <w:t xml:space="preserve"> 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 </w:t>
      </w:r>
    </w:p>
    <w:p w:rsidR="0029663E" w:rsidRPr="0029663E" w:rsidRDefault="0029663E">
      <w:pPr>
        <w:spacing w:after="0" w:line="240" w:lineRule="auto"/>
        <w:rPr>
          <w:rFonts w:ascii="Times New Roman" w:hAnsi="Times New Roman" w:cs="Times New Roman"/>
          <w:sz w:val="24"/>
          <w:szCs w:val="24"/>
        </w:rPr>
      </w:pPr>
      <w:r w:rsidRPr="0029663E">
        <w:rPr>
          <w:rFonts w:ascii="Times New Roman" w:hAnsi="Times New Roman" w:cs="Times New Roman"/>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29663E" w:rsidRPr="0029663E" w:rsidRDefault="0029663E">
      <w:pPr>
        <w:spacing w:after="0" w:line="240" w:lineRule="auto"/>
        <w:rPr>
          <w:rFonts w:ascii="Times New Roman" w:hAnsi="Times New Roman" w:cs="Times New Roman"/>
          <w:sz w:val="24"/>
          <w:szCs w:val="24"/>
        </w:rPr>
      </w:pPr>
      <w:r w:rsidRPr="0029663E">
        <w:rPr>
          <w:rFonts w:ascii="Times New Roman" w:hAnsi="Times New Roman" w:cs="Times New Roman"/>
          <w:sz w:val="24"/>
          <w:szCs w:val="24"/>
        </w:rPr>
        <w:t xml:space="preserve">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w:t>
      </w:r>
    </w:p>
    <w:p w:rsidR="0029663E" w:rsidRPr="0029663E" w:rsidRDefault="0029663E">
      <w:pPr>
        <w:spacing w:after="0" w:line="240" w:lineRule="auto"/>
        <w:rPr>
          <w:rFonts w:ascii="Times New Roman" w:hAnsi="Times New Roman" w:cs="Times New Roman"/>
          <w:sz w:val="24"/>
          <w:szCs w:val="24"/>
        </w:rPr>
      </w:pPr>
      <w:r w:rsidRPr="0029663E">
        <w:rPr>
          <w:rFonts w:ascii="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29663E" w:rsidRPr="0029663E" w:rsidRDefault="0029663E">
      <w:pPr>
        <w:spacing w:after="0" w:line="240" w:lineRule="auto"/>
        <w:rPr>
          <w:rFonts w:ascii="Times New Roman" w:hAnsi="Times New Roman" w:cs="Times New Roman"/>
          <w:sz w:val="24"/>
          <w:szCs w:val="24"/>
        </w:rPr>
      </w:pPr>
      <w:r w:rsidRPr="0029663E">
        <w:rPr>
          <w:rFonts w:ascii="Times New Roman" w:hAnsi="Times New Roman" w:cs="Times New Roman"/>
          <w:sz w:val="24"/>
          <w:szCs w:val="24"/>
        </w:rPr>
        <w:t xml:space="preserve">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 раскрывать сущность окислительно-восстановительных реакций посредством составления электронного баланса этих реакций;</w:t>
      </w:r>
    </w:p>
    <w:p w:rsidR="0029663E" w:rsidRPr="0029663E" w:rsidRDefault="0029663E">
      <w:pPr>
        <w:spacing w:after="0" w:line="240" w:lineRule="auto"/>
        <w:rPr>
          <w:rFonts w:ascii="Times New Roman" w:hAnsi="Times New Roman" w:cs="Times New Roman"/>
          <w:sz w:val="24"/>
          <w:szCs w:val="24"/>
        </w:rPr>
      </w:pPr>
      <w:r w:rsidRPr="0029663E">
        <w:rPr>
          <w:rFonts w:ascii="Times New Roman" w:hAnsi="Times New Roman" w:cs="Times New Roman"/>
          <w:sz w:val="24"/>
          <w:szCs w:val="24"/>
        </w:rPr>
        <w:t xml:space="preserve"> прогнозировать свойства веществ в зависимости от их строения, возможности протекания химических превращений в различных условиях;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w:t>
      </w:r>
    </w:p>
    <w:p w:rsidR="0029663E" w:rsidRPr="0029663E" w:rsidRDefault="0029663E">
      <w:pPr>
        <w:spacing w:after="0" w:line="240" w:lineRule="auto"/>
        <w:rPr>
          <w:rFonts w:ascii="Times New Roman" w:hAnsi="Times New Roman" w:cs="Times New Roman"/>
          <w:sz w:val="24"/>
          <w:szCs w:val="24"/>
        </w:rPr>
      </w:pPr>
      <w:r w:rsidRPr="0029663E">
        <w:rPr>
          <w:rFonts w:ascii="Times New Roman" w:hAnsi="Times New Roman" w:cs="Times New Roman"/>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29663E" w:rsidRPr="0029663E" w:rsidRDefault="0029663E">
      <w:pPr>
        <w:spacing w:after="0" w:line="240" w:lineRule="auto"/>
        <w:rPr>
          <w:rFonts w:ascii="Times New Roman" w:hAnsi="Times New Roman" w:cs="Times New Roman"/>
          <w:sz w:val="24"/>
          <w:szCs w:val="24"/>
        </w:rPr>
      </w:pPr>
      <w:r w:rsidRPr="0029663E">
        <w:rPr>
          <w:rFonts w:ascii="Times New Roman" w:hAnsi="Times New Roman" w:cs="Times New Roman"/>
          <w:sz w:val="24"/>
          <w:szCs w:val="24"/>
        </w:rPr>
        <w:t xml:space="preserve"> 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89783A" w:rsidRDefault="0029663E">
      <w:pPr>
        <w:spacing w:after="0" w:line="240" w:lineRule="auto"/>
        <w:rPr>
          <w:rFonts w:ascii="Times New Roman" w:hAnsi="Times New Roman" w:cs="Times New Roman"/>
          <w:sz w:val="24"/>
          <w:szCs w:val="24"/>
        </w:rPr>
      </w:pPr>
      <w:r w:rsidRPr="0029663E">
        <w:rPr>
          <w:rFonts w:ascii="Times New Roman" w:hAnsi="Times New Roman" w:cs="Times New Roman"/>
          <w:sz w:val="24"/>
          <w:szCs w:val="24"/>
        </w:rPr>
        <w:t xml:space="preserve">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9663E" w:rsidRDefault="0029663E">
      <w:pPr>
        <w:spacing w:after="0" w:line="240" w:lineRule="auto"/>
        <w:rPr>
          <w:rFonts w:ascii="Times New Roman" w:hAnsi="Times New Roman" w:cs="Times New Roman"/>
          <w:sz w:val="24"/>
          <w:szCs w:val="24"/>
        </w:rPr>
      </w:pPr>
    </w:p>
    <w:p w:rsidR="0029663E" w:rsidRDefault="0029663E">
      <w:pPr>
        <w:spacing w:after="0" w:line="240" w:lineRule="auto"/>
        <w:rPr>
          <w:rFonts w:ascii="Times New Roman" w:hAnsi="Times New Roman" w:cs="Times New Roman"/>
          <w:sz w:val="24"/>
          <w:szCs w:val="24"/>
        </w:rPr>
      </w:pPr>
    </w:p>
    <w:p w:rsidR="0029663E" w:rsidRPr="0029663E" w:rsidRDefault="0029663E">
      <w:pPr>
        <w:spacing w:after="0" w:line="240" w:lineRule="auto"/>
        <w:rPr>
          <w:rFonts w:ascii="Times New Roman" w:eastAsia="Times New Roman" w:hAnsi="Times New Roman" w:cs="Times New Roman"/>
          <w:b/>
          <w:sz w:val="24"/>
          <w:szCs w:val="24"/>
          <w:u w:val="single"/>
        </w:rPr>
      </w:pPr>
    </w:p>
    <w:p w:rsidR="0089783A" w:rsidRDefault="00F329A4">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 xml:space="preserve"> Содержание учебного предмета</w:t>
      </w:r>
    </w:p>
    <w:p w:rsidR="0089783A" w:rsidRDefault="0089783A">
      <w:pPr>
        <w:spacing w:after="0" w:line="240" w:lineRule="auto"/>
        <w:jc w:val="center"/>
        <w:rPr>
          <w:rFonts w:ascii="Times New Roman" w:eastAsia="Times New Roman" w:hAnsi="Times New Roman" w:cs="Times New Roman"/>
          <w:b/>
          <w:sz w:val="24"/>
          <w:szCs w:val="24"/>
          <w:u w:val="single"/>
        </w:rPr>
      </w:pPr>
    </w:p>
    <w:tbl>
      <w:tblPr>
        <w:tblStyle w:val="af8"/>
        <w:tblW w:w="0" w:type="auto"/>
        <w:tblLook w:val="04A0"/>
      </w:tblPr>
      <w:tblGrid>
        <w:gridCol w:w="959"/>
        <w:gridCol w:w="6379"/>
        <w:gridCol w:w="2233"/>
      </w:tblGrid>
      <w:tr w:rsidR="0089783A">
        <w:tc>
          <w:tcPr>
            <w:tcW w:w="959" w:type="dxa"/>
            <w:noWrap/>
          </w:tcPr>
          <w:p w:rsidR="0089783A" w:rsidRDefault="00F329A4">
            <w:pPr>
              <w:jc w:val="center"/>
              <w:rPr>
                <w:rFonts w:ascii="Times New Roman" w:eastAsia="Times New Roman" w:hAnsi="Times New Roman" w:cs="Times New Roman"/>
                <w:b/>
                <w:sz w:val="24"/>
              </w:rPr>
            </w:pPr>
            <w:r>
              <w:rPr>
                <w:rFonts w:ascii="Times New Roman" w:eastAsia="Times New Roman" w:hAnsi="Times New Roman" w:cs="Times New Roman"/>
                <w:b/>
                <w:sz w:val="24"/>
              </w:rPr>
              <w:t>№п</w:t>
            </w:r>
            <w:r>
              <w:rPr>
                <w:rFonts w:ascii="Times New Roman" w:eastAsia="Times New Roman" w:hAnsi="Times New Roman" w:cs="Times New Roman"/>
                <w:b/>
                <w:sz w:val="24"/>
                <w:lang w:val="en-US"/>
              </w:rPr>
              <w:t>/</w:t>
            </w:r>
            <w:r>
              <w:rPr>
                <w:rFonts w:ascii="Times New Roman" w:eastAsia="Times New Roman" w:hAnsi="Times New Roman" w:cs="Times New Roman"/>
                <w:b/>
                <w:sz w:val="24"/>
              </w:rPr>
              <w:t>п</w:t>
            </w:r>
          </w:p>
        </w:tc>
        <w:tc>
          <w:tcPr>
            <w:tcW w:w="6379" w:type="dxa"/>
            <w:noWrap/>
          </w:tcPr>
          <w:p w:rsidR="0089783A" w:rsidRDefault="00F329A4">
            <w:pPr>
              <w:jc w:val="center"/>
              <w:rPr>
                <w:rFonts w:ascii="Times New Roman" w:eastAsia="Times New Roman" w:hAnsi="Times New Roman" w:cs="Times New Roman"/>
                <w:b/>
                <w:sz w:val="24"/>
              </w:rPr>
            </w:pPr>
            <w:r>
              <w:rPr>
                <w:rFonts w:ascii="Times New Roman" w:eastAsia="Times New Roman" w:hAnsi="Times New Roman" w:cs="Times New Roman"/>
                <w:b/>
                <w:sz w:val="24"/>
              </w:rPr>
              <w:t>Разделы, темы</w:t>
            </w:r>
          </w:p>
        </w:tc>
        <w:tc>
          <w:tcPr>
            <w:tcW w:w="2233" w:type="dxa"/>
            <w:noWrap/>
          </w:tcPr>
          <w:p w:rsidR="0089783A" w:rsidRDefault="00F329A4">
            <w:pPr>
              <w:jc w:val="center"/>
              <w:rPr>
                <w:rFonts w:ascii="Times New Roman" w:eastAsia="Times New Roman" w:hAnsi="Times New Roman" w:cs="Times New Roman"/>
                <w:b/>
                <w:sz w:val="24"/>
              </w:rPr>
            </w:pPr>
            <w:r>
              <w:rPr>
                <w:rFonts w:ascii="Times New Roman" w:eastAsia="Times New Roman" w:hAnsi="Times New Roman" w:cs="Times New Roman"/>
                <w:b/>
                <w:sz w:val="24"/>
              </w:rPr>
              <w:t>Количество часов</w:t>
            </w:r>
          </w:p>
        </w:tc>
      </w:tr>
      <w:tr w:rsidR="0089783A">
        <w:tc>
          <w:tcPr>
            <w:tcW w:w="959" w:type="dxa"/>
            <w:noWrap/>
          </w:tcPr>
          <w:p w:rsidR="0089783A" w:rsidRDefault="00F329A4">
            <w:pPr>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6379" w:type="dxa"/>
            <w:noWrap/>
          </w:tcPr>
          <w:p w:rsidR="0089783A" w:rsidRDefault="00F329A4">
            <w:pPr>
              <w:rPr>
                <w:rFonts w:ascii="Times New Roman" w:eastAsia="Times New Roman" w:hAnsi="Times New Roman" w:cs="Times New Roman"/>
                <w:sz w:val="24"/>
              </w:rPr>
            </w:pPr>
            <w:r>
              <w:rPr>
                <w:rFonts w:ascii="Times New Roman" w:eastAsia="Times New Roman" w:hAnsi="Times New Roman" w:cs="Times New Roman"/>
                <w:sz w:val="24"/>
              </w:rPr>
              <w:t>Многообразие химических реакций</w:t>
            </w:r>
          </w:p>
        </w:tc>
        <w:tc>
          <w:tcPr>
            <w:tcW w:w="2233" w:type="dxa"/>
            <w:noWrap/>
          </w:tcPr>
          <w:p w:rsidR="0089783A" w:rsidRDefault="00F329A4">
            <w:pPr>
              <w:jc w:val="center"/>
              <w:rPr>
                <w:rFonts w:ascii="Times New Roman" w:eastAsia="Times New Roman" w:hAnsi="Times New Roman" w:cs="Times New Roman"/>
                <w:sz w:val="24"/>
              </w:rPr>
            </w:pPr>
            <w:r>
              <w:rPr>
                <w:rFonts w:ascii="Times New Roman" w:eastAsia="Times New Roman" w:hAnsi="Times New Roman" w:cs="Times New Roman"/>
                <w:sz w:val="24"/>
              </w:rPr>
              <w:t>15</w:t>
            </w:r>
          </w:p>
        </w:tc>
      </w:tr>
      <w:tr w:rsidR="0089783A">
        <w:tc>
          <w:tcPr>
            <w:tcW w:w="959" w:type="dxa"/>
            <w:noWrap/>
          </w:tcPr>
          <w:p w:rsidR="0089783A" w:rsidRDefault="00F329A4">
            <w:pPr>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6379" w:type="dxa"/>
            <w:noWrap/>
          </w:tcPr>
          <w:p w:rsidR="0089783A" w:rsidRDefault="00F329A4">
            <w:pPr>
              <w:rPr>
                <w:rFonts w:ascii="Times New Roman" w:eastAsia="Times New Roman" w:hAnsi="Times New Roman" w:cs="Times New Roman"/>
                <w:sz w:val="24"/>
              </w:rPr>
            </w:pPr>
            <w:r>
              <w:rPr>
                <w:rFonts w:ascii="Times New Roman" w:eastAsia="Times New Roman" w:hAnsi="Times New Roman" w:cs="Times New Roman"/>
                <w:sz w:val="24"/>
              </w:rPr>
              <w:t>Многообразие веществ</w:t>
            </w:r>
          </w:p>
        </w:tc>
        <w:tc>
          <w:tcPr>
            <w:tcW w:w="2233" w:type="dxa"/>
            <w:noWrap/>
          </w:tcPr>
          <w:p w:rsidR="0089783A" w:rsidRDefault="00F329A4">
            <w:pPr>
              <w:jc w:val="center"/>
              <w:rPr>
                <w:rFonts w:ascii="Times New Roman" w:eastAsia="Times New Roman" w:hAnsi="Times New Roman" w:cs="Times New Roman"/>
                <w:sz w:val="24"/>
              </w:rPr>
            </w:pPr>
            <w:r>
              <w:rPr>
                <w:rFonts w:ascii="Times New Roman" w:eastAsia="Times New Roman" w:hAnsi="Times New Roman" w:cs="Times New Roman"/>
                <w:sz w:val="24"/>
              </w:rPr>
              <w:t>37</w:t>
            </w:r>
          </w:p>
        </w:tc>
      </w:tr>
      <w:tr w:rsidR="0089783A">
        <w:tc>
          <w:tcPr>
            <w:tcW w:w="959" w:type="dxa"/>
            <w:noWrap/>
          </w:tcPr>
          <w:p w:rsidR="0089783A" w:rsidRDefault="00F329A4">
            <w:pPr>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6379" w:type="dxa"/>
            <w:noWrap/>
          </w:tcPr>
          <w:p w:rsidR="0089783A" w:rsidRDefault="00F329A4">
            <w:pPr>
              <w:rPr>
                <w:rFonts w:ascii="Times New Roman" w:eastAsia="Times New Roman" w:hAnsi="Times New Roman" w:cs="Times New Roman"/>
                <w:sz w:val="24"/>
              </w:rPr>
            </w:pPr>
            <w:r>
              <w:rPr>
                <w:rFonts w:ascii="Times New Roman" w:eastAsia="Times New Roman" w:hAnsi="Times New Roman" w:cs="Times New Roman"/>
                <w:sz w:val="24"/>
                <w:szCs w:val="24"/>
              </w:rPr>
              <w:t>Краткий обзор важнейших органических веществ.</w:t>
            </w:r>
          </w:p>
        </w:tc>
        <w:tc>
          <w:tcPr>
            <w:tcW w:w="2233" w:type="dxa"/>
            <w:noWrap/>
          </w:tcPr>
          <w:p w:rsidR="0089783A" w:rsidRDefault="00F329A4">
            <w:pPr>
              <w:jc w:val="center"/>
              <w:rPr>
                <w:rFonts w:ascii="Times New Roman" w:eastAsia="Times New Roman" w:hAnsi="Times New Roman" w:cs="Times New Roman"/>
                <w:sz w:val="24"/>
              </w:rPr>
            </w:pPr>
            <w:r>
              <w:rPr>
                <w:rFonts w:ascii="Times New Roman" w:eastAsia="Times New Roman" w:hAnsi="Times New Roman" w:cs="Times New Roman"/>
                <w:sz w:val="24"/>
              </w:rPr>
              <w:t>12</w:t>
            </w:r>
          </w:p>
        </w:tc>
      </w:tr>
      <w:tr w:rsidR="0089783A">
        <w:tc>
          <w:tcPr>
            <w:tcW w:w="959" w:type="dxa"/>
            <w:noWrap/>
          </w:tcPr>
          <w:p w:rsidR="0089783A" w:rsidRDefault="0089783A">
            <w:pPr>
              <w:jc w:val="center"/>
              <w:rPr>
                <w:rFonts w:ascii="Times New Roman" w:eastAsia="Times New Roman" w:hAnsi="Times New Roman" w:cs="Times New Roman"/>
                <w:sz w:val="24"/>
              </w:rPr>
            </w:pPr>
          </w:p>
        </w:tc>
        <w:tc>
          <w:tcPr>
            <w:tcW w:w="6379" w:type="dxa"/>
            <w:noWrap/>
          </w:tcPr>
          <w:p w:rsidR="0089783A" w:rsidRDefault="00F329A4">
            <w:pPr>
              <w:rPr>
                <w:rFonts w:ascii="Times New Roman" w:eastAsia="Times New Roman" w:hAnsi="Times New Roman" w:cs="Times New Roman"/>
                <w:b/>
                <w:sz w:val="24"/>
              </w:rPr>
            </w:pPr>
            <w:r>
              <w:rPr>
                <w:rFonts w:ascii="Times New Roman" w:eastAsia="Times New Roman" w:hAnsi="Times New Roman" w:cs="Times New Roman"/>
                <w:b/>
                <w:sz w:val="24"/>
              </w:rPr>
              <w:t>ВСЕГО</w:t>
            </w:r>
          </w:p>
        </w:tc>
        <w:tc>
          <w:tcPr>
            <w:tcW w:w="2233" w:type="dxa"/>
            <w:noWrap/>
          </w:tcPr>
          <w:p w:rsidR="0089783A" w:rsidRDefault="00F329A4">
            <w:pPr>
              <w:jc w:val="center"/>
              <w:rPr>
                <w:rFonts w:ascii="Times New Roman" w:eastAsia="Times New Roman" w:hAnsi="Times New Roman" w:cs="Times New Roman"/>
                <w:b/>
                <w:sz w:val="24"/>
              </w:rPr>
            </w:pPr>
            <w:r>
              <w:rPr>
                <w:rFonts w:ascii="Times New Roman" w:eastAsia="Times New Roman" w:hAnsi="Times New Roman" w:cs="Times New Roman"/>
                <w:b/>
                <w:sz w:val="24"/>
              </w:rPr>
              <w:t>64</w:t>
            </w:r>
          </w:p>
        </w:tc>
      </w:tr>
    </w:tbl>
    <w:p w:rsidR="0089783A" w:rsidRDefault="0089783A">
      <w:pPr>
        <w:spacing w:after="0" w:line="240" w:lineRule="auto"/>
        <w:jc w:val="center"/>
        <w:rPr>
          <w:rFonts w:ascii="Times New Roman" w:eastAsia="Times New Roman" w:hAnsi="Times New Roman" w:cs="Times New Roman"/>
          <w:b/>
          <w:sz w:val="24"/>
          <w:szCs w:val="24"/>
          <w:u w:val="single"/>
        </w:rPr>
      </w:pPr>
    </w:p>
    <w:p w:rsidR="0089783A" w:rsidRDefault="0089783A">
      <w:pPr>
        <w:spacing w:after="0" w:line="240" w:lineRule="auto"/>
        <w:jc w:val="center"/>
        <w:rPr>
          <w:rFonts w:ascii="Times New Roman" w:eastAsia="Times New Roman" w:hAnsi="Times New Roman" w:cs="Times New Roman"/>
          <w:b/>
          <w:sz w:val="24"/>
          <w:szCs w:val="24"/>
          <w:u w:val="single"/>
        </w:rPr>
      </w:pPr>
    </w:p>
    <w:p w:rsidR="0089783A" w:rsidRDefault="0089783A">
      <w:pPr>
        <w:spacing w:after="0" w:line="240" w:lineRule="auto"/>
        <w:jc w:val="center"/>
        <w:rPr>
          <w:rFonts w:ascii="Times New Roman" w:eastAsia="Times New Roman" w:hAnsi="Times New Roman" w:cs="Times New Roman"/>
          <w:b/>
          <w:sz w:val="24"/>
          <w:szCs w:val="24"/>
        </w:rPr>
      </w:pPr>
    </w:p>
    <w:p w:rsidR="0089783A" w:rsidRDefault="00F329A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Раздел1. </w:t>
      </w:r>
      <w:r>
        <w:rPr>
          <w:rFonts w:ascii="Times New Roman" w:eastAsia="Times New Roman" w:hAnsi="Times New Roman" w:cs="Times New Roman"/>
          <w:b/>
          <w:sz w:val="24"/>
          <w:szCs w:val="24"/>
        </w:rPr>
        <w:t>Многообразие химических реакций.</w:t>
      </w:r>
    </w:p>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Классификация химических реакций, реакции соединения, разложения, замещения, обмена. Окислительно- восстановительные реакции. Окислитель, восстановитель, процессы окисления, восстановления. Составление уравнений окислительн</w:t>
      </w:r>
      <w:r>
        <w:rPr>
          <w:rFonts w:ascii="Times New Roman" w:eastAsia="Times New Roman" w:hAnsi="Times New Roman" w:cs="Times New Roman"/>
          <w:sz w:val="24"/>
          <w:szCs w:val="24"/>
        </w:rPr>
        <w:t>о- восстановительных реакций  с помощью метода окислительно – восстановительных реакций. С помощью метода электронного баланса.</w:t>
      </w:r>
      <w:r>
        <w:rPr>
          <w:rFonts w:ascii="Times New Roman" w:eastAsia="Times New Roman" w:hAnsi="Times New Roman" w:cs="Times New Roman"/>
          <w:sz w:val="24"/>
          <w:szCs w:val="24"/>
        </w:rPr>
        <w:br/>
        <w:t xml:space="preserve"> Тепловые эффекты химических реакций. Экзотермические и эндотермические реакции. </w:t>
      </w:r>
    </w:p>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Термохимические  уравнения. Расчеты по термохимическим уравнениям.</w:t>
      </w:r>
    </w:p>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Скорость химических реакций. Факторы, влияющие на скорость химических реакций. Первоначальные представления о катализе.</w:t>
      </w:r>
    </w:p>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Обратимые реакции. Понятие о химическом равновесии. Химические </w:t>
      </w:r>
      <w:r>
        <w:rPr>
          <w:rFonts w:ascii="Times New Roman" w:eastAsia="Times New Roman" w:hAnsi="Times New Roman" w:cs="Times New Roman"/>
          <w:sz w:val="24"/>
          <w:szCs w:val="24"/>
        </w:rPr>
        <w:t>реакции идущие в водных растворах. Электролиты и неэлектролиты.  Ионы.  Катионы и анионы. Гидратная теория растворов.</w:t>
      </w:r>
    </w:p>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Электролитическая диссоциация кислот, оснований, солей. Слабые и сильные электролиты. Степень диссоциации. Реакции ионного обмена. Условия</w:t>
      </w:r>
      <w:r>
        <w:rPr>
          <w:rFonts w:ascii="Times New Roman" w:eastAsia="Times New Roman" w:hAnsi="Times New Roman" w:cs="Times New Roman"/>
          <w:sz w:val="24"/>
          <w:szCs w:val="24"/>
        </w:rPr>
        <w:t xml:space="preserve"> протекания реакций обмена до конца. Химические свойства основных классов неорганических соединений в свете представлений об электролитической диссоциации и окислительно – восстановительных реакциях.</w:t>
      </w:r>
    </w:p>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о гидролизе солей.</w:t>
      </w:r>
    </w:p>
    <w:p w:rsidR="0089783A" w:rsidRDefault="00F329A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Раздел 2. </w:t>
      </w:r>
      <w:r>
        <w:rPr>
          <w:rFonts w:ascii="Times New Roman" w:eastAsia="Times New Roman" w:hAnsi="Times New Roman" w:cs="Times New Roman"/>
          <w:b/>
          <w:sz w:val="24"/>
          <w:szCs w:val="24"/>
        </w:rPr>
        <w:t>Многообразие вещест</w:t>
      </w:r>
      <w:r>
        <w:rPr>
          <w:rFonts w:ascii="Times New Roman" w:eastAsia="Times New Roman" w:hAnsi="Times New Roman" w:cs="Times New Roman"/>
          <w:b/>
          <w:sz w:val="24"/>
          <w:szCs w:val="24"/>
        </w:rPr>
        <w:t>в.</w:t>
      </w:r>
    </w:p>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Неметаллы. Галогены. Положение в периодической системе химических элементов, строение их атомов. Нахождение в природе.</w:t>
      </w:r>
    </w:p>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Физические и химические свойства галогенов. Получение и применение  галогенов. Хлор. Физические и химические свойства хлора. Применени</w:t>
      </w:r>
      <w:r>
        <w:rPr>
          <w:rFonts w:ascii="Times New Roman" w:eastAsia="Times New Roman" w:hAnsi="Times New Roman" w:cs="Times New Roman"/>
          <w:sz w:val="24"/>
          <w:szCs w:val="24"/>
        </w:rPr>
        <w:t>е хлора.  Хлороводород. Физические свойства. Получение. Соляная кислота и ее соли. Качественная реакция на хлорид – ионы. Распознавание хлоридов, бромидов, иодидов.</w:t>
      </w:r>
    </w:p>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Кислород и сера. Положение  в периодической системе химических элементов, строение их атомо</w:t>
      </w:r>
      <w:r>
        <w:rPr>
          <w:rFonts w:ascii="Times New Roman" w:eastAsia="Times New Roman" w:hAnsi="Times New Roman" w:cs="Times New Roman"/>
          <w:sz w:val="24"/>
          <w:szCs w:val="24"/>
        </w:rPr>
        <w:t>в. Сера. Аллотропия серы. Физические и химические свойства. Нахождение в природе. Применение серы. Сероводород. Сероводородная кислота и ее соли.  Качественная реакция на сульфид- ионы. Оксид серы (</w:t>
      </w:r>
      <w:r>
        <w:rPr>
          <w:rFonts w:ascii="Times New Roman" w:eastAsia="Times New Roman" w:hAnsi="Times New Roman" w:cs="Times New Roman"/>
          <w:sz w:val="24"/>
          <w:szCs w:val="24"/>
          <w:lang w:val="en-US"/>
        </w:rPr>
        <w:t>IV</w:t>
      </w:r>
      <w:r>
        <w:rPr>
          <w:rFonts w:ascii="Times New Roman" w:eastAsia="Times New Roman" w:hAnsi="Times New Roman" w:cs="Times New Roman"/>
          <w:sz w:val="24"/>
          <w:szCs w:val="24"/>
        </w:rPr>
        <w:t>).</w:t>
      </w:r>
    </w:p>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Серная кислота. Химические свойства разбавленной и ко</w:t>
      </w:r>
      <w:r>
        <w:rPr>
          <w:rFonts w:ascii="Times New Roman" w:eastAsia="Times New Roman" w:hAnsi="Times New Roman" w:cs="Times New Roman"/>
          <w:sz w:val="24"/>
          <w:szCs w:val="24"/>
        </w:rPr>
        <w:t>нцентрированной серной кислоты. Качественная реакция на сульфат- ионы. Химические реакции, лежащие в основе получения серной  кислоты в промышленности. Применение серной кислоты.</w:t>
      </w:r>
    </w:p>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Азот и фосфор. Положение в периодической системе химических элементов, строен</w:t>
      </w:r>
      <w:r>
        <w:rPr>
          <w:rFonts w:ascii="Times New Roman" w:eastAsia="Times New Roman" w:hAnsi="Times New Roman" w:cs="Times New Roman"/>
          <w:sz w:val="24"/>
          <w:szCs w:val="24"/>
        </w:rPr>
        <w:t xml:space="preserve">ие их атомов. Азот, физические и химические свойства, получение и применение. Круговорот азота в природе. Аммиак. Физические и химические свойства, получение, применение. Соли аммония. Азотная кислота и ее свойства. Окислительные свойства азотной кислоты. </w:t>
      </w:r>
      <w:r>
        <w:rPr>
          <w:rFonts w:ascii="Times New Roman" w:eastAsia="Times New Roman" w:hAnsi="Times New Roman" w:cs="Times New Roman"/>
          <w:sz w:val="24"/>
          <w:szCs w:val="24"/>
        </w:rPr>
        <w:t>Получение азотной  кислоты в лаборатории. Химические реакции, лежащие в основе получения азотной кислоты в промышленности. Применение. Соли. Азотные удобрения.</w:t>
      </w:r>
    </w:p>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Фосфор. Аллотропия. Физические и химические  свойства. Оксид фосфора (</w:t>
      </w:r>
      <w:r>
        <w:rPr>
          <w:rFonts w:ascii="Times New Roman" w:eastAsia="Times New Roman" w:hAnsi="Times New Roman" w:cs="Times New Roman"/>
          <w:sz w:val="24"/>
          <w:szCs w:val="24"/>
          <w:lang w:val="en-US"/>
        </w:rPr>
        <w:t>V</w:t>
      </w:r>
      <w:r>
        <w:rPr>
          <w:rFonts w:ascii="Times New Roman" w:eastAsia="Times New Roman" w:hAnsi="Times New Roman" w:cs="Times New Roman"/>
          <w:sz w:val="24"/>
          <w:szCs w:val="24"/>
        </w:rPr>
        <w:t xml:space="preserve">). Фосфорная кислота, ее </w:t>
      </w:r>
      <w:r>
        <w:rPr>
          <w:rFonts w:ascii="Times New Roman" w:eastAsia="Times New Roman" w:hAnsi="Times New Roman" w:cs="Times New Roman"/>
          <w:sz w:val="24"/>
          <w:szCs w:val="24"/>
        </w:rPr>
        <w:t>соли и удобрения.</w:t>
      </w:r>
    </w:p>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Углерод и кремний. Положение в периодической системе, строение атомов. Углерод. Аллотропия. Физические и химические свойства углерода. Адсорбция. Угарный газ. Углекислый газ. Угольная кислота и ее соли. Качественная реакция на карбонат – </w:t>
      </w:r>
      <w:r>
        <w:rPr>
          <w:rFonts w:ascii="Times New Roman" w:eastAsia="Times New Roman" w:hAnsi="Times New Roman" w:cs="Times New Roman"/>
          <w:sz w:val="24"/>
          <w:szCs w:val="24"/>
        </w:rPr>
        <w:t>ионы. Круговорот в природе.</w:t>
      </w:r>
    </w:p>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Кремний. Оксид кремния (</w:t>
      </w:r>
      <w:r>
        <w:rPr>
          <w:rFonts w:ascii="Times New Roman" w:eastAsia="Times New Roman" w:hAnsi="Times New Roman" w:cs="Times New Roman"/>
          <w:sz w:val="24"/>
          <w:szCs w:val="24"/>
          <w:lang w:val="en-US"/>
        </w:rPr>
        <w:t>IV</w:t>
      </w:r>
      <w:r>
        <w:rPr>
          <w:rFonts w:ascii="Times New Roman" w:eastAsia="Times New Roman" w:hAnsi="Times New Roman" w:cs="Times New Roman"/>
          <w:sz w:val="24"/>
          <w:szCs w:val="24"/>
        </w:rPr>
        <w:t>). Кремниевая кислота и ее соли.</w:t>
      </w:r>
    </w:p>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Стекло. Цемент.</w:t>
      </w:r>
    </w:p>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Металлы. Положение  в периодической системе, строение атомов. Металлическая связь. Физические свойства. Ряд активности металлов.свойства металлов. Общие </w:t>
      </w:r>
      <w:r>
        <w:rPr>
          <w:rFonts w:ascii="Times New Roman" w:eastAsia="Times New Roman" w:hAnsi="Times New Roman" w:cs="Times New Roman"/>
          <w:sz w:val="24"/>
          <w:szCs w:val="24"/>
        </w:rPr>
        <w:t>способы получения. Сплавы металлов.</w:t>
      </w:r>
    </w:p>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Щелочные металлы. Положение  в периодической системе, строение атомов. Физические  и химические свойства.  Применение. Нахождение в природе.</w:t>
      </w:r>
    </w:p>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Щелочноземельные металлы. Положение  в периодической системе, строение атомов. </w:t>
      </w:r>
      <w:r>
        <w:rPr>
          <w:rFonts w:ascii="Times New Roman" w:eastAsia="Times New Roman" w:hAnsi="Times New Roman" w:cs="Times New Roman"/>
          <w:sz w:val="24"/>
          <w:szCs w:val="24"/>
        </w:rPr>
        <w:t>Физические  и химические свойства.  Применение. Нахождение в природе. Магний и кальций , их важнейшие соединения. Жесткость воды и способы ее устранения.</w:t>
      </w:r>
    </w:p>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Алюминий. Положение  в периодической системе, строение атомов. Физические  и химические свойства.  При</w:t>
      </w:r>
      <w:r>
        <w:rPr>
          <w:rFonts w:ascii="Times New Roman" w:eastAsia="Times New Roman" w:hAnsi="Times New Roman" w:cs="Times New Roman"/>
          <w:sz w:val="24"/>
          <w:szCs w:val="24"/>
        </w:rPr>
        <w:t>менение. Нахождение в природе. Амфотерность оксида и гидроксида алюминия.</w:t>
      </w:r>
    </w:p>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Железо. Положение  в периодической системе, строение атомов. Физические  и химические свойства.  Применение. Нахождение в природе. Важнейшие соединения железа: оксиды, гидроксиды и с</w:t>
      </w:r>
      <w:r>
        <w:rPr>
          <w:rFonts w:ascii="Times New Roman" w:eastAsia="Times New Roman" w:hAnsi="Times New Roman" w:cs="Times New Roman"/>
          <w:sz w:val="24"/>
          <w:szCs w:val="24"/>
        </w:rPr>
        <w:t>оли  железа (</w:t>
      </w:r>
      <w:r>
        <w:rPr>
          <w:rFonts w:ascii="Times New Roman" w:eastAsia="Times New Roman" w:hAnsi="Times New Roman" w:cs="Times New Roman"/>
          <w:sz w:val="24"/>
          <w:szCs w:val="24"/>
          <w:lang w:val="en-US"/>
        </w:rPr>
        <w:t>II</w:t>
      </w:r>
      <w:r>
        <w:rPr>
          <w:rFonts w:ascii="Times New Roman" w:eastAsia="Times New Roman" w:hAnsi="Times New Roman" w:cs="Times New Roman"/>
          <w:sz w:val="24"/>
          <w:szCs w:val="24"/>
        </w:rPr>
        <w:t>) и железа (</w:t>
      </w:r>
      <w:r>
        <w:rPr>
          <w:rFonts w:ascii="Times New Roman" w:eastAsia="Times New Roman" w:hAnsi="Times New Roman" w:cs="Times New Roman"/>
          <w:sz w:val="24"/>
          <w:szCs w:val="24"/>
          <w:lang w:val="en-US"/>
        </w:rPr>
        <w:t>III</w:t>
      </w:r>
      <w:r>
        <w:rPr>
          <w:rFonts w:ascii="Times New Roman" w:eastAsia="Times New Roman" w:hAnsi="Times New Roman" w:cs="Times New Roman"/>
          <w:sz w:val="24"/>
          <w:szCs w:val="24"/>
        </w:rPr>
        <w:t>). Качественная реакция на ионы.</w:t>
      </w:r>
    </w:p>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Раздел 3. </w:t>
      </w:r>
      <w:r>
        <w:rPr>
          <w:rFonts w:ascii="Times New Roman" w:eastAsia="Times New Roman" w:hAnsi="Times New Roman" w:cs="Times New Roman"/>
          <w:b/>
          <w:sz w:val="24"/>
          <w:szCs w:val="24"/>
        </w:rPr>
        <w:t>Краткий обзор важнейших органических веществ.</w:t>
      </w:r>
    </w:p>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Предмет органической химии. Неорганические и органические соединения. Углерод – основа жизни на земле. Особенности строения атома углерод</w:t>
      </w:r>
      <w:r>
        <w:rPr>
          <w:rFonts w:ascii="Times New Roman" w:eastAsia="Times New Roman" w:hAnsi="Times New Roman" w:cs="Times New Roman"/>
          <w:sz w:val="24"/>
          <w:szCs w:val="24"/>
        </w:rPr>
        <w:t>а в органических соединениях.</w:t>
      </w:r>
    </w:p>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Углеводороды. Предельные углеводороды. Метан, этан, пропан. Структурные формулы углеводородов. Гомологический ряд предельных углеводородов. Гомологи. Физические и химические свойства предельных углеводородов. Реакции горение и</w:t>
      </w:r>
      <w:r>
        <w:rPr>
          <w:rFonts w:ascii="Times New Roman" w:eastAsia="Times New Roman" w:hAnsi="Times New Roman" w:cs="Times New Roman"/>
          <w:sz w:val="24"/>
          <w:szCs w:val="24"/>
        </w:rPr>
        <w:t xml:space="preserve"> замещения. Нахождение в природе. Применение.</w:t>
      </w:r>
    </w:p>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Непредельные углеводороды. Этиленовый ряд непредельных углеводородов. Этилен. Физические и химические свойства этилена. Реакция  присоединения. Качественные реакции. Реакция полимеризации. Полиэтилен. Применени</w:t>
      </w:r>
      <w:r>
        <w:rPr>
          <w:rFonts w:ascii="Times New Roman" w:eastAsia="Times New Roman" w:hAnsi="Times New Roman" w:cs="Times New Roman"/>
          <w:sz w:val="24"/>
          <w:szCs w:val="24"/>
        </w:rPr>
        <w:t>е этилена.</w:t>
      </w:r>
    </w:p>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Ацетиленовый ряд непредельных углеводородов. Ацетилен. Свойства ацетилена. Применение.</w:t>
      </w:r>
    </w:p>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Производные углеводородов. Краткий обзор органических соединений: одноатомные спирты, Многоатомные спирты, карбоновые кислоты, Сложные эфиры, жиры, углеводы, </w:t>
      </w:r>
      <w:r>
        <w:rPr>
          <w:rFonts w:ascii="Times New Roman" w:eastAsia="Times New Roman" w:hAnsi="Times New Roman" w:cs="Times New Roman"/>
          <w:sz w:val="24"/>
          <w:szCs w:val="24"/>
        </w:rPr>
        <w:t>аминокислоты, белки. Роль белков в организме.</w:t>
      </w:r>
    </w:p>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о высокомолекулярных веществах. Структура полимеров: мономер, полимер, структурное звено, степень полимеризации. Полиэтилен, полипропилен, поливинилхлорид.</w:t>
      </w:r>
    </w:p>
    <w:p w:rsidR="0089783A" w:rsidRDefault="0089783A">
      <w:pPr>
        <w:spacing w:after="0" w:line="240" w:lineRule="auto"/>
        <w:jc w:val="center"/>
        <w:rPr>
          <w:rFonts w:ascii="Times New Roman" w:eastAsia="Times New Roman" w:hAnsi="Times New Roman" w:cs="Times New Roman"/>
          <w:b/>
          <w:sz w:val="24"/>
          <w:szCs w:val="24"/>
          <w:u w:val="single"/>
        </w:rPr>
      </w:pPr>
    </w:p>
    <w:p w:rsidR="0089783A" w:rsidRDefault="0089783A">
      <w:pPr>
        <w:spacing w:after="0" w:line="240" w:lineRule="auto"/>
        <w:jc w:val="center"/>
        <w:rPr>
          <w:rFonts w:ascii="Times New Roman" w:eastAsia="Times New Roman" w:hAnsi="Times New Roman" w:cs="Times New Roman"/>
          <w:b/>
          <w:sz w:val="24"/>
          <w:szCs w:val="24"/>
          <w:u w:val="single"/>
        </w:rPr>
      </w:pPr>
    </w:p>
    <w:p w:rsidR="0089783A" w:rsidRDefault="0089783A">
      <w:pPr>
        <w:spacing w:after="0" w:line="240" w:lineRule="auto"/>
        <w:jc w:val="center"/>
        <w:rPr>
          <w:rFonts w:ascii="Times New Roman" w:eastAsia="Times New Roman" w:hAnsi="Times New Roman" w:cs="Times New Roman"/>
          <w:b/>
          <w:sz w:val="24"/>
          <w:szCs w:val="24"/>
          <w:u w:val="single"/>
        </w:rPr>
      </w:pPr>
    </w:p>
    <w:p w:rsidR="0089783A" w:rsidRDefault="0089783A">
      <w:pPr>
        <w:spacing w:after="0" w:line="240" w:lineRule="auto"/>
        <w:jc w:val="center"/>
        <w:rPr>
          <w:rFonts w:ascii="Times New Roman" w:eastAsia="Times New Roman" w:hAnsi="Times New Roman" w:cs="Times New Roman"/>
          <w:b/>
          <w:sz w:val="24"/>
          <w:szCs w:val="24"/>
          <w:u w:val="single"/>
        </w:rPr>
      </w:pPr>
    </w:p>
    <w:p w:rsidR="0089783A" w:rsidRDefault="0089783A">
      <w:pPr>
        <w:spacing w:after="0" w:line="240" w:lineRule="auto"/>
        <w:jc w:val="center"/>
        <w:rPr>
          <w:rFonts w:ascii="Times New Roman" w:eastAsia="Times New Roman" w:hAnsi="Times New Roman" w:cs="Times New Roman"/>
          <w:b/>
          <w:sz w:val="24"/>
          <w:szCs w:val="24"/>
          <w:u w:val="single"/>
        </w:rPr>
      </w:pPr>
    </w:p>
    <w:p w:rsidR="0089783A" w:rsidRDefault="0089783A">
      <w:pPr>
        <w:spacing w:after="0" w:line="240" w:lineRule="auto"/>
        <w:rPr>
          <w:rFonts w:ascii="Times New Roman" w:eastAsia="Times New Roman" w:hAnsi="Times New Roman" w:cs="Times New Roman"/>
          <w:b/>
          <w:sz w:val="24"/>
          <w:szCs w:val="24"/>
          <w:u w:val="single"/>
        </w:rPr>
      </w:pPr>
    </w:p>
    <w:p w:rsidR="0089783A" w:rsidRDefault="0089783A">
      <w:pPr>
        <w:spacing w:after="0" w:line="240" w:lineRule="auto"/>
        <w:jc w:val="center"/>
        <w:rPr>
          <w:rFonts w:ascii="Times New Roman" w:eastAsia="Times New Roman" w:hAnsi="Times New Roman" w:cs="Times New Roman"/>
          <w:b/>
          <w:sz w:val="24"/>
          <w:szCs w:val="24"/>
          <w:u w:val="single"/>
        </w:rPr>
      </w:pPr>
    </w:p>
    <w:p w:rsidR="0089783A" w:rsidRDefault="0089783A">
      <w:pPr>
        <w:spacing w:after="0" w:line="240" w:lineRule="auto"/>
        <w:jc w:val="center"/>
        <w:rPr>
          <w:rFonts w:ascii="Times New Roman" w:eastAsia="Times New Roman" w:hAnsi="Times New Roman" w:cs="Times New Roman"/>
          <w:b/>
          <w:sz w:val="24"/>
          <w:szCs w:val="24"/>
          <w:u w:val="single"/>
        </w:rPr>
      </w:pPr>
    </w:p>
    <w:p w:rsidR="0089783A" w:rsidRDefault="0089783A">
      <w:pPr>
        <w:spacing w:after="0" w:line="240" w:lineRule="auto"/>
        <w:jc w:val="center"/>
        <w:rPr>
          <w:rFonts w:ascii="Times New Roman" w:eastAsia="Times New Roman" w:hAnsi="Times New Roman" w:cs="Times New Roman"/>
          <w:b/>
          <w:sz w:val="24"/>
          <w:szCs w:val="24"/>
          <w:u w:val="single"/>
        </w:rPr>
      </w:pPr>
    </w:p>
    <w:p w:rsidR="0089783A" w:rsidRDefault="0089783A">
      <w:pPr>
        <w:spacing w:after="0" w:line="240" w:lineRule="auto"/>
        <w:jc w:val="center"/>
        <w:rPr>
          <w:rFonts w:ascii="Times New Roman" w:eastAsia="Times New Roman" w:hAnsi="Times New Roman" w:cs="Times New Roman"/>
          <w:b/>
          <w:sz w:val="24"/>
          <w:szCs w:val="24"/>
          <w:u w:val="single"/>
        </w:rPr>
      </w:pPr>
    </w:p>
    <w:p w:rsidR="0089783A" w:rsidRDefault="0089783A">
      <w:pPr>
        <w:spacing w:after="0" w:line="240" w:lineRule="auto"/>
        <w:jc w:val="center"/>
        <w:rPr>
          <w:rFonts w:ascii="Times New Roman" w:eastAsia="Times New Roman" w:hAnsi="Times New Roman" w:cs="Times New Roman"/>
          <w:b/>
          <w:sz w:val="24"/>
          <w:szCs w:val="24"/>
          <w:u w:val="single"/>
        </w:rPr>
      </w:pPr>
    </w:p>
    <w:p w:rsidR="0089783A" w:rsidRDefault="0089783A">
      <w:pPr>
        <w:spacing w:after="0" w:line="240" w:lineRule="auto"/>
        <w:jc w:val="center"/>
        <w:rPr>
          <w:rFonts w:ascii="Times New Roman" w:eastAsia="Times New Roman" w:hAnsi="Times New Roman" w:cs="Times New Roman"/>
          <w:b/>
          <w:sz w:val="24"/>
          <w:szCs w:val="24"/>
          <w:u w:val="single"/>
        </w:rPr>
      </w:pPr>
    </w:p>
    <w:p w:rsidR="0089783A" w:rsidRDefault="0089783A">
      <w:pPr>
        <w:spacing w:after="0" w:line="240" w:lineRule="auto"/>
        <w:jc w:val="center"/>
        <w:rPr>
          <w:rFonts w:ascii="Times New Roman" w:eastAsia="Times New Roman" w:hAnsi="Times New Roman" w:cs="Times New Roman"/>
          <w:b/>
          <w:sz w:val="24"/>
          <w:szCs w:val="24"/>
          <w:u w:val="single"/>
        </w:rPr>
      </w:pPr>
    </w:p>
    <w:p w:rsidR="0089783A" w:rsidRDefault="0089783A">
      <w:pPr>
        <w:spacing w:after="0" w:line="240" w:lineRule="auto"/>
        <w:jc w:val="center"/>
        <w:rPr>
          <w:rFonts w:ascii="Times New Roman" w:eastAsia="Times New Roman" w:hAnsi="Times New Roman" w:cs="Times New Roman"/>
          <w:b/>
          <w:sz w:val="24"/>
          <w:szCs w:val="24"/>
          <w:u w:val="single"/>
        </w:rPr>
      </w:pPr>
    </w:p>
    <w:p w:rsidR="0089783A" w:rsidRDefault="0089783A">
      <w:pPr>
        <w:spacing w:after="0" w:line="240" w:lineRule="auto"/>
        <w:jc w:val="center"/>
        <w:rPr>
          <w:rFonts w:ascii="Times New Roman" w:eastAsia="Times New Roman" w:hAnsi="Times New Roman" w:cs="Times New Roman"/>
          <w:b/>
          <w:sz w:val="24"/>
          <w:szCs w:val="24"/>
          <w:u w:val="single"/>
        </w:rPr>
      </w:pPr>
    </w:p>
    <w:p w:rsidR="0089783A" w:rsidRDefault="0089783A">
      <w:pPr>
        <w:spacing w:after="0" w:line="240" w:lineRule="auto"/>
        <w:jc w:val="center"/>
        <w:rPr>
          <w:rFonts w:ascii="Times New Roman" w:eastAsia="Times New Roman" w:hAnsi="Times New Roman" w:cs="Times New Roman"/>
          <w:b/>
          <w:sz w:val="24"/>
          <w:szCs w:val="24"/>
          <w:u w:val="single"/>
        </w:rPr>
      </w:pPr>
    </w:p>
    <w:p w:rsidR="0089783A" w:rsidRDefault="00F329A4">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Тематическое планирование</w:t>
      </w:r>
    </w:p>
    <w:tbl>
      <w:tblPr>
        <w:tblpPr w:leftFromText="180" w:rightFromText="180" w:vertAnchor="text" w:horzAnchor="margin" w:tblpY="118"/>
        <w:tblW w:w="14641" w:type="dxa"/>
        <w:tblLayout w:type="fixed"/>
        <w:tblCellMar>
          <w:left w:w="40" w:type="dxa"/>
          <w:right w:w="40" w:type="dxa"/>
        </w:tblCellMar>
        <w:tblLook w:val="04A0"/>
      </w:tblPr>
      <w:tblGrid>
        <w:gridCol w:w="758"/>
        <w:gridCol w:w="11189"/>
        <w:gridCol w:w="2694"/>
      </w:tblGrid>
      <w:tr w:rsidR="0089783A">
        <w:trPr>
          <w:trHeight w:val="360"/>
        </w:trPr>
        <w:tc>
          <w:tcPr>
            <w:tcW w:w="758" w:type="dxa"/>
            <w:vMerge w:val="restart"/>
            <w:tcBorders>
              <w:top w:val="single" w:sz="6" w:space="0" w:color="auto"/>
              <w:left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sz w:val="24"/>
                <w:szCs w:val="24"/>
              </w:rPr>
              <w:t>№п/п</w:t>
            </w:r>
          </w:p>
        </w:tc>
        <w:tc>
          <w:tcPr>
            <w:tcW w:w="11189" w:type="dxa"/>
            <w:vMerge w:val="restart"/>
            <w:tcBorders>
              <w:top w:val="single" w:sz="6" w:space="0" w:color="auto"/>
              <w:left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sz w:val="24"/>
                <w:szCs w:val="24"/>
              </w:rPr>
              <w:t>Тема раздела, урока</w:t>
            </w:r>
          </w:p>
        </w:tc>
        <w:tc>
          <w:tcPr>
            <w:tcW w:w="2694" w:type="dxa"/>
            <w:vMerge w:val="restart"/>
            <w:tcBorders>
              <w:top w:val="single" w:sz="6" w:space="0" w:color="auto"/>
              <w:left w:val="single" w:sz="6" w:space="0" w:color="auto"/>
              <w:right w:val="single" w:sz="6" w:space="0" w:color="auto"/>
            </w:tcBorders>
            <w:noWrap/>
          </w:tcPr>
          <w:p w:rsidR="0089783A" w:rsidRDefault="00F329A4">
            <w:pPr>
              <w:pStyle w:val="Style3"/>
              <w:widowControl/>
              <w:spacing w:line="240" w:lineRule="auto"/>
              <w:ind w:firstLine="10"/>
              <w:rPr>
                <w:rStyle w:val="FontStyle12"/>
                <w:rFonts w:eastAsia="Times New Roman"/>
                <w:b w:val="0"/>
                <w:sz w:val="24"/>
                <w:szCs w:val="24"/>
              </w:rPr>
            </w:pPr>
            <w:r>
              <w:rPr>
                <w:rStyle w:val="FontStyle12"/>
                <w:rFonts w:eastAsia="Times New Roman"/>
                <w:sz w:val="24"/>
                <w:szCs w:val="24"/>
              </w:rPr>
              <w:t>Кол-во часов</w:t>
            </w:r>
          </w:p>
        </w:tc>
      </w:tr>
      <w:tr w:rsidR="0089783A">
        <w:trPr>
          <w:trHeight w:val="276"/>
        </w:trPr>
        <w:tc>
          <w:tcPr>
            <w:tcW w:w="758" w:type="dxa"/>
            <w:vMerge/>
            <w:tcBorders>
              <w:left w:val="single" w:sz="6" w:space="0" w:color="auto"/>
              <w:bottom w:val="single" w:sz="6" w:space="0" w:color="auto"/>
              <w:right w:val="single" w:sz="6" w:space="0" w:color="auto"/>
            </w:tcBorders>
            <w:noWrap/>
          </w:tcPr>
          <w:p w:rsidR="0089783A" w:rsidRDefault="0089783A">
            <w:pPr>
              <w:pStyle w:val="Style3"/>
              <w:widowControl/>
              <w:spacing w:line="240" w:lineRule="auto"/>
              <w:rPr>
                <w:rStyle w:val="FontStyle12"/>
                <w:sz w:val="24"/>
                <w:szCs w:val="24"/>
              </w:rPr>
            </w:pPr>
          </w:p>
        </w:tc>
        <w:tc>
          <w:tcPr>
            <w:tcW w:w="11189" w:type="dxa"/>
            <w:vMerge/>
            <w:tcBorders>
              <w:left w:val="single" w:sz="6" w:space="0" w:color="auto"/>
              <w:bottom w:val="single" w:sz="6" w:space="0" w:color="auto"/>
              <w:right w:val="single" w:sz="6" w:space="0" w:color="auto"/>
            </w:tcBorders>
            <w:noWrap/>
          </w:tcPr>
          <w:p w:rsidR="0089783A" w:rsidRDefault="0089783A">
            <w:pPr>
              <w:pStyle w:val="Style3"/>
              <w:widowControl/>
              <w:spacing w:line="240" w:lineRule="auto"/>
              <w:rPr>
                <w:rStyle w:val="FontStyle12"/>
                <w:sz w:val="24"/>
                <w:szCs w:val="24"/>
              </w:rPr>
            </w:pPr>
          </w:p>
        </w:tc>
        <w:tc>
          <w:tcPr>
            <w:tcW w:w="2694" w:type="dxa"/>
            <w:vMerge/>
            <w:tcBorders>
              <w:left w:val="single" w:sz="6" w:space="0" w:color="auto"/>
              <w:bottom w:val="single" w:sz="6" w:space="0" w:color="auto"/>
              <w:right w:val="single" w:sz="6" w:space="0" w:color="auto"/>
            </w:tcBorders>
            <w:noWrap/>
          </w:tcPr>
          <w:p w:rsidR="0089783A" w:rsidRDefault="0089783A">
            <w:pPr>
              <w:pStyle w:val="Style3"/>
              <w:widowControl/>
              <w:spacing w:line="240" w:lineRule="auto"/>
              <w:ind w:firstLine="10"/>
              <w:rPr>
                <w:rStyle w:val="FontStyle12"/>
                <w:sz w:val="24"/>
                <w:szCs w:val="24"/>
              </w:rPr>
            </w:pP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89783A">
            <w:pPr>
              <w:pStyle w:val="Style3"/>
              <w:widowControl/>
              <w:spacing w:line="240" w:lineRule="auto"/>
              <w:rPr>
                <w:rStyle w:val="FontStyle12"/>
                <w:rFonts w:eastAsia="Times New Roman"/>
                <w:b w:val="0"/>
                <w:sz w:val="24"/>
                <w:szCs w:val="24"/>
              </w:rPr>
            </w:pP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ind w:firstLine="24"/>
              <w:rPr>
                <w:rFonts w:eastAsia="Times New Roman"/>
                <w:b/>
              </w:rPr>
            </w:pPr>
            <w:r>
              <w:rPr>
                <w:rFonts w:eastAsia="Times New Roman"/>
                <w:b/>
              </w:rPr>
              <w:t>Раздел 1. Многообразие химических реакций (17 ч)</w:t>
            </w:r>
          </w:p>
          <w:p w:rsidR="0089783A" w:rsidRDefault="0089783A">
            <w:pPr>
              <w:pStyle w:val="Style3"/>
              <w:widowControl/>
              <w:spacing w:line="240" w:lineRule="auto"/>
              <w:ind w:firstLine="24"/>
              <w:rPr>
                <w:rStyle w:val="FontStyle12"/>
                <w:rFonts w:eastAsia="Times New Roman"/>
                <w:b w:val="0"/>
                <w:sz w:val="24"/>
                <w:szCs w:val="24"/>
              </w:rPr>
            </w:pPr>
          </w:p>
        </w:tc>
        <w:tc>
          <w:tcPr>
            <w:tcW w:w="2694" w:type="dxa"/>
            <w:tcBorders>
              <w:top w:val="single" w:sz="6" w:space="0" w:color="auto"/>
              <w:left w:val="single" w:sz="6" w:space="0" w:color="auto"/>
              <w:bottom w:val="single" w:sz="6" w:space="0" w:color="auto"/>
              <w:right w:val="single" w:sz="6" w:space="0" w:color="auto"/>
            </w:tcBorders>
            <w:noWrap/>
          </w:tcPr>
          <w:p w:rsidR="0089783A" w:rsidRDefault="0089783A">
            <w:pPr>
              <w:pStyle w:val="Style3"/>
              <w:widowControl/>
              <w:spacing w:line="240" w:lineRule="auto"/>
              <w:rPr>
                <w:rStyle w:val="FontStyle12"/>
                <w:rFonts w:eastAsia="Times New Roman"/>
                <w:b w:val="0"/>
                <w:sz w:val="24"/>
                <w:szCs w:val="24"/>
              </w:rPr>
            </w:pPr>
          </w:p>
        </w:tc>
      </w:tr>
      <w:tr w:rsidR="0089783A">
        <w:trPr>
          <w:trHeight w:val="629"/>
        </w:trPr>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1</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Классификация химических реакций, реакции соединения, разложения, замещения, обмена.</w:t>
            </w:r>
          </w:p>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Окислительно- восстановительные реакции</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rPr>
          <w:trHeight w:val="892"/>
        </w:trPr>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2</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sz w:val="24"/>
                <w:szCs w:val="27"/>
              </w:rPr>
            </w:pPr>
            <w:r>
              <w:rPr>
                <w:rFonts w:ascii="Times New Roman" w:eastAsia="Times New Roman" w:hAnsi="Times New Roman" w:cs="Times New Roman"/>
                <w:sz w:val="24"/>
                <w:szCs w:val="24"/>
              </w:rPr>
              <w:t>Тепловые эффекты химических реакций. Экзо- и эндотермические реакции</w:t>
            </w:r>
          </w:p>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7"/>
              </w:rPr>
              <w:t>Демонстрационный опыт No 1 «Тепловой эффект растворения веществ в воде»</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Fonts w:eastAsia="Times New Roman"/>
              </w:rPr>
              <w:t>3</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7"/>
              </w:rPr>
              <w:t>Лабораторный опыт No 6 «Изучение реакции взаимодействия сульфита натрия с пероксидом водорода»</w:t>
            </w:r>
          </w:p>
        </w:tc>
        <w:tc>
          <w:tcPr>
            <w:tcW w:w="2694" w:type="dxa"/>
            <w:tcBorders>
              <w:top w:val="single" w:sz="6" w:space="0" w:color="auto"/>
              <w:left w:val="single" w:sz="6" w:space="0" w:color="auto"/>
              <w:bottom w:val="single" w:sz="6" w:space="0" w:color="auto"/>
              <w:right w:val="single" w:sz="6" w:space="0" w:color="auto"/>
            </w:tcBorders>
            <w:noWrap/>
          </w:tcPr>
          <w:p w:rsidR="0089783A" w:rsidRDefault="0089783A">
            <w:pPr>
              <w:jc w:val="center"/>
              <w:rPr>
                <w:rStyle w:val="FontStyle12"/>
                <w:rFonts w:eastAsia="Times New Roman"/>
                <w:b w:val="0"/>
                <w:sz w:val="24"/>
                <w:szCs w:val="24"/>
              </w:rPr>
            </w:pPr>
          </w:p>
        </w:tc>
      </w:tr>
      <w:tr w:rsidR="0089783A">
        <w:trPr>
          <w:trHeight w:val="758"/>
        </w:trPr>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4</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ind w:firstLine="24"/>
              <w:rPr>
                <w:rFonts w:eastAsia="Times New Roman"/>
              </w:rPr>
            </w:pPr>
            <w:r>
              <w:rPr>
                <w:rFonts w:eastAsia="Times New Roman"/>
              </w:rPr>
              <w:t>Скорость химических реакций. Первоначальные представления о катализе</w:t>
            </w:r>
            <w:r>
              <w:rPr>
                <w:rFonts w:eastAsia="Times New Roman"/>
                <w:szCs w:val="27"/>
              </w:rPr>
              <w:t xml:space="preserve"> Демонстрационные опыты No 2 «Изучение влияния различных факторов на скорость реакции»</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rPr>
          <w:trHeight w:val="684"/>
        </w:trPr>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5</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ind w:firstLine="24"/>
              <w:rPr>
                <w:rFonts w:eastAsia="Times New Roman"/>
              </w:rPr>
            </w:pPr>
            <w:r>
              <w:rPr>
                <w:rFonts w:eastAsia="Times New Roman"/>
                <w:szCs w:val="27"/>
              </w:rPr>
              <w:t>Лабораторный опыт No 7 «Изменение рН в ходе окислительно-восстановительных реакций»</w:t>
            </w:r>
          </w:p>
        </w:tc>
        <w:tc>
          <w:tcPr>
            <w:tcW w:w="2694" w:type="dxa"/>
            <w:tcBorders>
              <w:top w:val="single" w:sz="6" w:space="0" w:color="auto"/>
              <w:left w:val="single" w:sz="6" w:space="0" w:color="auto"/>
              <w:bottom w:val="single" w:sz="6" w:space="0" w:color="auto"/>
              <w:right w:val="single" w:sz="6" w:space="0" w:color="auto"/>
            </w:tcBorders>
            <w:noWrap/>
          </w:tcPr>
          <w:p w:rsidR="0089783A" w:rsidRDefault="0089783A">
            <w:pPr>
              <w:jc w:val="center"/>
              <w:rPr>
                <w:rStyle w:val="FontStyle12"/>
                <w:rFonts w:eastAsia="Times New Roman"/>
                <w:b w:val="0"/>
                <w:sz w:val="24"/>
                <w:szCs w:val="24"/>
              </w:rPr>
            </w:pP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6</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ind w:firstLine="24"/>
              <w:rPr>
                <w:rFonts w:eastAsia="Times New Roman"/>
                <w:b/>
              </w:rPr>
            </w:pPr>
            <w:r>
              <w:rPr>
                <w:rFonts w:eastAsia="Times New Roman"/>
              </w:rPr>
              <w:t>Обратимые и необратимые реакции. Понятие о химическом равновесии</w:t>
            </w:r>
            <w:r>
              <w:rPr>
                <w:rFonts w:eastAsia="Times New Roman"/>
                <w:szCs w:val="27"/>
              </w:rPr>
              <w:t xml:space="preserve"> Лабораторный опыт No 8 «Сравнительная характеристика восстановительной способности металлов»</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rPr>
                <w:rFonts w:ascii="Times New Roman" w:eastAsia="Times New Roman" w:hAnsi="Times New Roman" w:cs="Times New Roman"/>
                <w:sz w:val="24"/>
              </w:rPr>
            </w:pPr>
            <w:r>
              <w:rPr>
                <w:rFonts w:ascii="Times New Roman" w:eastAsia="Times New Roman" w:hAnsi="Times New Roman" w:cs="Times New Roman"/>
                <w:sz w:val="24"/>
              </w:rPr>
              <w:t>7</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sz w:val="24"/>
                <w:szCs w:val="27"/>
              </w:rPr>
            </w:pPr>
            <w:r>
              <w:rPr>
                <w:rFonts w:ascii="Times New Roman" w:eastAsia="Times New Roman" w:hAnsi="Times New Roman" w:cs="Times New Roman"/>
                <w:sz w:val="24"/>
                <w:szCs w:val="24"/>
              </w:rPr>
              <w:t>Сущность процесса электролитической диссоциации</w:t>
            </w:r>
          </w:p>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7"/>
              </w:rPr>
              <w:t xml:space="preserve">Практическая работа No 1 «Электролиты и </w:t>
            </w:r>
            <w:r>
              <w:rPr>
                <w:rFonts w:ascii="Times New Roman" w:eastAsia="Times New Roman" w:hAnsi="Times New Roman" w:cs="Times New Roman"/>
                <w:sz w:val="24"/>
                <w:szCs w:val="27"/>
              </w:rPr>
              <w:t>неэлектролиты»</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rPr>
                <w:rFonts w:ascii="Times New Roman" w:eastAsia="Times New Roman" w:hAnsi="Times New Roman" w:cs="Times New Roman"/>
                <w:sz w:val="24"/>
              </w:rPr>
            </w:pPr>
            <w:r>
              <w:rPr>
                <w:rFonts w:ascii="Times New Roman" w:eastAsia="Times New Roman" w:hAnsi="Times New Roman" w:cs="Times New Roman"/>
                <w:sz w:val="24"/>
              </w:rPr>
              <w:t>8</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Диссоциация кислот, оснований, солей. Уравнения электролитической диссоциации</w:t>
            </w:r>
          </w:p>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7"/>
              </w:rPr>
              <w:t xml:space="preserve"> Лабораторный опыт No 1 «Влияние растворителя на диссоциацию»</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rPr>
          <w:trHeight w:val="951"/>
        </w:trPr>
        <w:tc>
          <w:tcPr>
            <w:tcW w:w="758" w:type="dxa"/>
            <w:tcBorders>
              <w:top w:val="single" w:sz="6" w:space="0" w:color="auto"/>
              <w:left w:val="single" w:sz="6" w:space="0" w:color="auto"/>
              <w:bottom w:val="single" w:sz="6" w:space="0" w:color="auto"/>
              <w:right w:val="single" w:sz="6" w:space="0" w:color="auto"/>
            </w:tcBorders>
            <w:noWrap/>
          </w:tcPr>
          <w:p w:rsidR="0089783A" w:rsidRDefault="00F329A4">
            <w:pPr>
              <w:rPr>
                <w:rFonts w:ascii="Times New Roman" w:eastAsia="Times New Roman" w:hAnsi="Times New Roman" w:cs="Times New Roman"/>
                <w:sz w:val="24"/>
              </w:rPr>
            </w:pPr>
            <w:r>
              <w:rPr>
                <w:rFonts w:ascii="Times New Roman" w:eastAsia="Times New Roman" w:hAnsi="Times New Roman" w:cs="Times New Roman"/>
                <w:sz w:val="24"/>
              </w:rPr>
              <w:t>9</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sz w:val="24"/>
                <w:szCs w:val="27"/>
              </w:rPr>
            </w:pPr>
            <w:r>
              <w:rPr>
                <w:rFonts w:ascii="Times New Roman" w:eastAsia="Times New Roman" w:hAnsi="Times New Roman" w:cs="Times New Roman"/>
                <w:sz w:val="24"/>
                <w:szCs w:val="24"/>
              </w:rPr>
              <w:t>Слабые и сильные электролиты. Степень диссоциации</w:t>
            </w:r>
          </w:p>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7"/>
              </w:rPr>
              <w:t>Лабораторный опыт No</w:t>
            </w:r>
            <w:r>
              <w:rPr>
                <w:rFonts w:ascii="Times New Roman" w:eastAsia="Times New Roman" w:hAnsi="Times New Roman" w:cs="Times New Roman"/>
                <w:sz w:val="24"/>
                <w:szCs w:val="27"/>
              </w:rPr>
              <w:t xml:space="preserve"> 2 «Сильные и слабые электролиты»</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rPr>
          <w:trHeight w:val="694"/>
        </w:trPr>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Fonts w:eastAsia="Times New Roman"/>
              </w:rPr>
              <w:lastRenderedPageBreak/>
              <w:t>10</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7"/>
              </w:rPr>
              <w:t>Лабораторный опыт No 3 «Зависимость электропроводности растворов сильных электролитов от концентрации ионов»</w:t>
            </w:r>
          </w:p>
        </w:tc>
        <w:tc>
          <w:tcPr>
            <w:tcW w:w="2694" w:type="dxa"/>
            <w:tcBorders>
              <w:top w:val="single" w:sz="6" w:space="0" w:color="auto"/>
              <w:left w:val="single" w:sz="6" w:space="0" w:color="auto"/>
              <w:bottom w:val="single" w:sz="6" w:space="0" w:color="auto"/>
              <w:right w:val="single" w:sz="6" w:space="0" w:color="auto"/>
            </w:tcBorders>
            <w:noWrap/>
          </w:tcPr>
          <w:p w:rsidR="0089783A" w:rsidRDefault="0089783A">
            <w:pPr>
              <w:jc w:val="center"/>
              <w:rPr>
                <w:rStyle w:val="FontStyle12"/>
                <w:rFonts w:eastAsia="Times New Roman"/>
                <w:b w:val="0"/>
                <w:sz w:val="24"/>
                <w:szCs w:val="24"/>
              </w:rPr>
            </w:pP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Fonts w:eastAsia="Times New Roman"/>
              </w:rPr>
              <w:t>11</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sz w:val="24"/>
                <w:szCs w:val="27"/>
              </w:rPr>
            </w:pPr>
            <w:r>
              <w:rPr>
                <w:rFonts w:ascii="Times New Roman" w:eastAsia="Times New Roman" w:hAnsi="Times New Roman" w:cs="Times New Roman"/>
                <w:sz w:val="24"/>
                <w:szCs w:val="27"/>
              </w:rPr>
              <w:t>Практическая работа No 2 «Определение концентрации соли по электропроводности раствора»</w:t>
            </w:r>
          </w:p>
        </w:tc>
        <w:tc>
          <w:tcPr>
            <w:tcW w:w="2694" w:type="dxa"/>
            <w:tcBorders>
              <w:top w:val="single" w:sz="6" w:space="0" w:color="auto"/>
              <w:left w:val="single" w:sz="6" w:space="0" w:color="auto"/>
              <w:bottom w:val="single" w:sz="6" w:space="0" w:color="auto"/>
              <w:right w:val="single" w:sz="6" w:space="0" w:color="auto"/>
            </w:tcBorders>
            <w:noWrap/>
          </w:tcPr>
          <w:p w:rsidR="0089783A" w:rsidRDefault="0089783A">
            <w:pPr>
              <w:jc w:val="center"/>
              <w:rPr>
                <w:rStyle w:val="FontStyle12"/>
                <w:rFonts w:eastAsia="Times New Roman"/>
                <w:b w:val="0"/>
                <w:sz w:val="24"/>
                <w:szCs w:val="24"/>
              </w:rPr>
            </w:pPr>
          </w:p>
        </w:tc>
      </w:tr>
      <w:tr w:rsidR="0089783A">
        <w:trPr>
          <w:trHeight w:val="905"/>
        </w:trPr>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12</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ind w:firstLine="24"/>
              <w:rPr>
                <w:rFonts w:eastAsia="Times New Roman"/>
                <w:szCs w:val="27"/>
              </w:rPr>
            </w:pPr>
            <w:r>
              <w:rPr>
                <w:rFonts w:eastAsia="Times New Roman"/>
              </w:rPr>
              <w:t>Реакц</w:t>
            </w:r>
            <w:r>
              <w:rPr>
                <w:rFonts w:eastAsia="Times New Roman"/>
              </w:rPr>
              <w:t>ии  ионного обмена и условия их протекания</w:t>
            </w:r>
          </w:p>
          <w:p w:rsidR="0089783A" w:rsidRDefault="00F329A4">
            <w:pPr>
              <w:pStyle w:val="Style3"/>
              <w:widowControl/>
              <w:spacing w:line="240" w:lineRule="auto"/>
              <w:ind w:firstLine="24"/>
              <w:rPr>
                <w:rFonts w:eastAsia="Times New Roman"/>
                <w:szCs w:val="27"/>
              </w:rPr>
            </w:pPr>
            <w:r>
              <w:rPr>
                <w:rFonts w:eastAsia="Times New Roman"/>
                <w:szCs w:val="27"/>
              </w:rPr>
              <w:t>Лабораторный опыт No 4 «Взаимодействие гидроксида бария с серной кислотой»</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13</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ind w:firstLine="24"/>
              <w:rPr>
                <w:rFonts w:eastAsia="Times New Roman"/>
              </w:rPr>
            </w:pPr>
            <w:r>
              <w:rPr>
                <w:rFonts w:eastAsia="Times New Roman"/>
              </w:rPr>
              <w:t>Гидролиз солей</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14</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ind w:firstLine="24"/>
              <w:rPr>
                <w:rFonts w:eastAsia="Times New Roman"/>
              </w:rPr>
            </w:pPr>
            <w:r>
              <w:rPr>
                <w:rFonts w:eastAsia="Times New Roman"/>
              </w:rPr>
              <w:t>Практическая работа №2 Решение экспериментальных задач по теме «Свойства кислот, оснований и солей как электролитов»</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15</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ind w:firstLine="24"/>
              <w:rPr>
                <w:rFonts w:eastAsia="Times New Roman"/>
              </w:rPr>
            </w:pPr>
            <w:r>
              <w:rPr>
                <w:rFonts w:eastAsia="Times New Roman"/>
              </w:rPr>
              <w:t>Контрольная работа №1 по теме «Многообразие химических реакций»</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89783A">
            <w:pPr>
              <w:pStyle w:val="Style3"/>
              <w:widowControl/>
              <w:spacing w:line="240" w:lineRule="auto"/>
              <w:rPr>
                <w:rStyle w:val="FontStyle12"/>
                <w:rFonts w:eastAsia="Times New Roman"/>
                <w:b w:val="0"/>
                <w:sz w:val="24"/>
                <w:szCs w:val="24"/>
              </w:rPr>
            </w:pP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ind w:firstLine="24"/>
              <w:rPr>
                <w:rFonts w:eastAsia="Times New Roman"/>
                <w:b/>
              </w:rPr>
            </w:pPr>
            <w:r>
              <w:rPr>
                <w:rFonts w:eastAsia="Times New Roman"/>
                <w:b/>
              </w:rPr>
              <w:t xml:space="preserve">Раздел 2 Многообразие веществ </w:t>
            </w:r>
          </w:p>
          <w:p w:rsidR="0089783A" w:rsidRDefault="0089783A">
            <w:pPr>
              <w:pStyle w:val="Style3"/>
              <w:widowControl/>
              <w:spacing w:line="240" w:lineRule="auto"/>
              <w:ind w:firstLine="24"/>
              <w:rPr>
                <w:rFonts w:eastAsia="Times New Roman"/>
                <w:b/>
              </w:rPr>
            </w:pPr>
          </w:p>
        </w:tc>
        <w:tc>
          <w:tcPr>
            <w:tcW w:w="2694" w:type="dxa"/>
            <w:tcBorders>
              <w:top w:val="single" w:sz="6" w:space="0" w:color="auto"/>
              <w:left w:val="single" w:sz="6" w:space="0" w:color="auto"/>
              <w:bottom w:val="single" w:sz="6" w:space="0" w:color="auto"/>
              <w:right w:val="single" w:sz="6" w:space="0" w:color="auto"/>
            </w:tcBorders>
            <w:noWrap/>
          </w:tcPr>
          <w:p w:rsidR="0089783A" w:rsidRDefault="0089783A">
            <w:pPr>
              <w:jc w:val="center"/>
              <w:rPr>
                <w:rFonts w:ascii="Times New Roman" w:eastAsia="Times New Roman" w:hAnsi="Times New Roman" w:cs="Times New Roman"/>
                <w:sz w:val="24"/>
              </w:rPr>
            </w:pP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16</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ind w:firstLine="24"/>
              <w:rPr>
                <w:rFonts w:eastAsia="Times New Roman"/>
              </w:rPr>
            </w:pPr>
            <w:r>
              <w:rPr>
                <w:rFonts w:eastAsia="Times New Roman"/>
              </w:rPr>
              <w:t>Неметаллы. Положение в ПСХЭ, строение их атомов</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17</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ind w:firstLine="24"/>
              <w:rPr>
                <w:rFonts w:eastAsia="Times New Roman"/>
              </w:rPr>
            </w:pPr>
            <w:r>
              <w:rPr>
                <w:rFonts w:eastAsia="Times New Roman"/>
              </w:rPr>
              <w:t>Хлор</w:t>
            </w:r>
            <w:r>
              <w:rPr>
                <w:rFonts w:eastAsia="Times New Roman"/>
                <w:szCs w:val="27"/>
              </w:rPr>
              <w:t xml:space="preserve"> Демонстрационный опыт No 3 «Изучение физических и химических свойств хлора»</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18</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ind w:firstLine="24"/>
              <w:rPr>
                <w:rFonts w:eastAsia="Times New Roman"/>
              </w:rPr>
            </w:pPr>
            <w:r>
              <w:rPr>
                <w:rFonts w:eastAsia="Times New Roman"/>
              </w:rPr>
              <w:t xml:space="preserve">Хлороводород. Свойства. Получение. </w:t>
            </w:r>
            <w:r>
              <w:rPr>
                <w:rFonts w:eastAsia="Times New Roman"/>
              </w:rPr>
              <w:t>Соляная кислота и ее соли.</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19</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7"/>
              </w:rPr>
              <w:t>Практическая работа No</w:t>
            </w:r>
            <w:r>
              <w:rPr>
                <w:rFonts w:ascii="Times New Roman" w:eastAsia="Times New Roman" w:hAnsi="Times New Roman" w:cs="Times New Roman"/>
                <w:sz w:val="24"/>
                <w:szCs w:val="27"/>
              </w:rPr>
              <w:t xml:space="preserve"> 3 «Определение содержания хлорид-ионов в питьевой воде»</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20</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ind w:firstLine="24"/>
              <w:rPr>
                <w:rFonts w:eastAsia="Times New Roman"/>
              </w:rPr>
            </w:pPr>
            <w:r>
              <w:rPr>
                <w:rFonts w:eastAsia="Times New Roman"/>
              </w:rPr>
              <w:t>Положение кислорода и серы в периодической системе химических элементов, строение их атомов</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21</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Свойства и  применение серы.</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22</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Сероводород. Сульфиды</w:t>
            </w:r>
            <w:r>
              <w:rPr>
                <w:rFonts w:ascii="Times New Roman" w:eastAsia="Times New Roman" w:hAnsi="Times New Roman" w:cs="Times New Roman"/>
                <w:sz w:val="24"/>
                <w:szCs w:val="27"/>
              </w:rPr>
              <w:t xml:space="preserve"> Демонстрационный опыт: «Получение сероводорода и изучение его свойств» .Лабораторный опыт: «Синтез сероводорода . Качественные реакции на сероводород и сульфиды»</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23</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Оксид серы (</w:t>
            </w:r>
            <w:r>
              <w:rPr>
                <w:rFonts w:ascii="Times New Roman" w:eastAsia="Times New Roman" w:hAnsi="Times New Roman" w:cs="Times New Roman"/>
                <w:sz w:val="24"/>
                <w:szCs w:val="24"/>
                <w:lang w:val="en-US"/>
              </w:rPr>
              <w:t>IV</w:t>
            </w:r>
            <w:r>
              <w:rPr>
                <w:rFonts w:ascii="Times New Roman" w:eastAsia="Times New Roman" w:hAnsi="Times New Roman" w:cs="Times New Roman"/>
                <w:sz w:val="24"/>
                <w:szCs w:val="24"/>
              </w:rPr>
              <w:t>). Сернистая кислота</w:t>
            </w:r>
            <w:r>
              <w:rPr>
                <w:rFonts w:ascii="Times New Roman" w:eastAsia="Times New Roman" w:hAnsi="Times New Roman" w:cs="Times New Roman"/>
                <w:sz w:val="24"/>
                <w:szCs w:val="27"/>
              </w:rPr>
              <w:t xml:space="preserve"> Демонстрационный опыт No 4«Изучение свойств сернисто</w:t>
            </w:r>
            <w:r>
              <w:rPr>
                <w:rFonts w:ascii="Times New Roman" w:eastAsia="Times New Roman" w:hAnsi="Times New Roman" w:cs="Times New Roman"/>
                <w:sz w:val="24"/>
                <w:szCs w:val="27"/>
              </w:rPr>
              <w:t>го газа и сернистой кислоты»</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24</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Оксид серы (</w:t>
            </w:r>
            <w:r>
              <w:rPr>
                <w:rFonts w:ascii="Times New Roman" w:eastAsia="Times New Roman" w:hAnsi="Times New Roman" w:cs="Times New Roman"/>
                <w:sz w:val="24"/>
                <w:szCs w:val="24"/>
                <w:lang w:val="en-US"/>
              </w:rPr>
              <w:t>VI</w:t>
            </w:r>
            <w:r>
              <w:rPr>
                <w:rFonts w:ascii="Times New Roman" w:eastAsia="Times New Roman" w:hAnsi="Times New Roman" w:cs="Times New Roman"/>
                <w:sz w:val="24"/>
                <w:szCs w:val="24"/>
              </w:rPr>
              <w:t>).  Серная кислота и ее соли.</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25</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Практическая работа 4.</w:t>
            </w:r>
          </w:p>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экспериментальных задач по теме « Кислород и сера»</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26</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Решение расчетных задач</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lastRenderedPageBreak/>
              <w:t>27</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Положение азота и фосфора  в периодической системе химических элементов, строение их атомов</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28</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Аммиак. Физические и химические свойства, получение, применение.  </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29</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7"/>
              </w:rPr>
              <w:t>Лабораторный опыт No 9 «Основные свойства аммиака»</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rPr>
          <w:trHeight w:val="381"/>
        </w:trPr>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30</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Соли аммония.</w:t>
            </w:r>
            <w:r>
              <w:rPr>
                <w:rFonts w:ascii="Times New Roman" w:eastAsia="Times New Roman" w:hAnsi="Times New Roman" w:cs="Times New Roman"/>
                <w:sz w:val="24"/>
                <w:szCs w:val="27"/>
              </w:rPr>
              <w:t xml:space="preserve"> Лабораторный опыт No 5 «Образование солей аммония»</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31</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ind w:firstLine="24"/>
              <w:rPr>
                <w:rFonts w:eastAsia="Times New Roman"/>
              </w:rPr>
            </w:pPr>
            <w:r>
              <w:rPr>
                <w:rFonts w:eastAsia="Times New Roman"/>
              </w:rPr>
              <w:t>Азотная кислота.</w:t>
            </w:r>
            <w:r>
              <w:rPr>
                <w:rFonts w:eastAsia="Times New Roman"/>
                <w:szCs w:val="27"/>
              </w:rPr>
              <w:t xml:space="preserve"> Демонстрационные опыты: «Получение оксида азота (IV) и изучение его свойств»; «Окисление оксида азота (II) до оксида азота (IV)»; «Взаимодействие оксида азота (IV) с водой и кислородом, получение азотной кислоты»</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32</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ind w:firstLine="24"/>
              <w:rPr>
                <w:rFonts w:eastAsia="Times New Roman"/>
              </w:rPr>
            </w:pPr>
            <w:r>
              <w:rPr>
                <w:rFonts w:eastAsia="Times New Roman"/>
              </w:rPr>
              <w:t>Соли азотной кислоты</w:t>
            </w:r>
            <w:r>
              <w:rPr>
                <w:rFonts w:eastAsia="Times New Roman"/>
                <w:szCs w:val="27"/>
              </w:rPr>
              <w:t xml:space="preserve"> Практическая работа No 4 «Определение нитрат-ионов в питательном растворе»</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33</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ind w:firstLine="24"/>
              <w:rPr>
                <w:rFonts w:eastAsia="Times New Roman"/>
              </w:rPr>
            </w:pPr>
            <w:r>
              <w:rPr>
                <w:rFonts w:eastAsia="Times New Roman"/>
              </w:rPr>
              <w:t>Фосфор. Аллотропия. Свойства. Оксид фосфора (</w:t>
            </w:r>
            <w:r>
              <w:rPr>
                <w:rFonts w:eastAsia="Times New Roman"/>
                <w:lang w:val="en-US"/>
              </w:rPr>
              <w:t>V</w:t>
            </w:r>
            <w:r>
              <w:rPr>
                <w:rFonts w:eastAsia="Times New Roman"/>
              </w:rPr>
              <w:t>). Фосфорная кислота, ее соли и удобрения</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Fonts w:eastAsia="Times New Roman"/>
              </w:rPr>
              <w:t>34</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ind w:firstLine="24"/>
              <w:rPr>
                <w:rFonts w:eastAsia="Times New Roman"/>
              </w:rPr>
            </w:pPr>
            <w:r>
              <w:rPr>
                <w:rFonts w:eastAsia="Times New Roman"/>
              </w:rPr>
              <w:t xml:space="preserve">Минеральные удобрения </w:t>
            </w:r>
            <w:r>
              <w:rPr>
                <w:rFonts w:eastAsia="Times New Roman"/>
                <w:szCs w:val="27"/>
              </w:rPr>
              <w:t xml:space="preserve"> Лабораторный опыт No 10 «Определение аммиач-ной селитры и</w:t>
            </w:r>
            <w:r>
              <w:rPr>
                <w:rFonts w:eastAsia="Times New Roman"/>
                <w:szCs w:val="27"/>
              </w:rPr>
              <w:t xml:space="preserve"> мочевины»</w:t>
            </w:r>
          </w:p>
        </w:tc>
        <w:tc>
          <w:tcPr>
            <w:tcW w:w="2694" w:type="dxa"/>
            <w:tcBorders>
              <w:top w:val="single" w:sz="6" w:space="0" w:color="auto"/>
              <w:left w:val="single" w:sz="6" w:space="0" w:color="auto"/>
              <w:bottom w:val="single" w:sz="6" w:space="0" w:color="auto"/>
              <w:right w:val="single" w:sz="6" w:space="0" w:color="auto"/>
            </w:tcBorders>
            <w:noWrap/>
          </w:tcPr>
          <w:p w:rsidR="0089783A" w:rsidRDefault="0089783A">
            <w:pPr>
              <w:jc w:val="center"/>
              <w:rPr>
                <w:rStyle w:val="FontStyle12"/>
                <w:rFonts w:eastAsia="Times New Roman"/>
                <w:b w:val="0"/>
                <w:sz w:val="24"/>
                <w:szCs w:val="24"/>
              </w:rPr>
            </w:pP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35</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Положение углерода  и кремния  в периодической системе, строение атомов. Углерод. Аллотропия. </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36</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ind w:firstLine="24"/>
              <w:rPr>
                <w:rFonts w:eastAsia="Times New Roman"/>
              </w:rPr>
            </w:pPr>
            <w:r>
              <w:rPr>
                <w:rFonts w:eastAsia="Times New Roman"/>
              </w:rPr>
              <w:t>Химические свойства углерода. Адсорбция</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37</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ind w:firstLine="24"/>
              <w:rPr>
                <w:rFonts w:eastAsia="Times New Roman"/>
              </w:rPr>
            </w:pPr>
            <w:r>
              <w:rPr>
                <w:rFonts w:eastAsia="Times New Roman"/>
              </w:rPr>
              <w:t>Угарный газ, свойства, физиологическое действие на организм.</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38</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ind w:firstLine="24"/>
              <w:rPr>
                <w:rFonts w:eastAsia="Times New Roman"/>
              </w:rPr>
            </w:pPr>
            <w:r>
              <w:rPr>
                <w:rFonts w:eastAsia="Times New Roman"/>
              </w:rPr>
              <w:t xml:space="preserve">Углекислый газ. </w:t>
            </w:r>
            <w:r>
              <w:rPr>
                <w:rFonts w:eastAsia="Times New Roman"/>
              </w:rPr>
              <w:t>Угольная кислота и ее соли. Круговорот в природе.</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39</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ind w:firstLine="24"/>
              <w:rPr>
                <w:rFonts w:eastAsia="Times New Roman"/>
              </w:rPr>
            </w:pPr>
            <w:r>
              <w:rPr>
                <w:rFonts w:eastAsia="Times New Roman"/>
                <w:b/>
              </w:rPr>
              <w:t>Практическая работа 6. Получение оксида углерода</w:t>
            </w:r>
            <w:r>
              <w:rPr>
                <w:rFonts w:eastAsia="Times New Roman"/>
              </w:rPr>
              <w:t xml:space="preserve"> (</w:t>
            </w:r>
            <w:r>
              <w:rPr>
                <w:rFonts w:eastAsia="Times New Roman"/>
                <w:lang w:val="en-US"/>
              </w:rPr>
              <w:t>IV</w:t>
            </w:r>
            <w:r>
              <w:rPr>
                <w:rFonts w:eastAsia="Times New Roman"/>
              </w:rPr>
              <w:t>) изучение его свойств. Распознавание карбонатов.</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40</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ind w:firstLine="24"/>
              <w:rPr>
                <w:rFonts w:eastAsia="Times New Roman"/>
              </w:rPr>
            </w:pPr>
            <w:r>
              <w:rPr>
                <w:rFonts w:eastAsia="Times New Roman"/>
              </w:rPr>
              <w:t xml:space="preserve">Кремний и его соединения. </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41</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ind w:firstLine="24"/>
              <w:rPr>
                <w:rFonts w:eastAsia="Times New Roman"/>
              </w:rPr>
            </w:pPr>
            <w:r>
              <w:rPr>
                <w:rFonts w:eastAsia="Times New Roman"/>
              </w:rPr>
              <w:t>Кремниевая кислота и её соли. Стекло. Цемент.</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42</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работа №2 по теме «Неметаллы».</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43</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Положение  металлов   в периодической системе. Металлическая связь. Физические свойства. Сплавы металлов.Нахождение в природе. Общие способы получения</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44</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Химические свойства металлов. Ряд активности метал</w:t>
            </w:r>
            <w:r>
              <w:rPr>
                <w:rFonts w:ascii="Times New Roman" w:eastAsia="Times New Roman" w:hAnsi="Times New Roman" w:cs="Times New Roman"/>
                <w:sz w:val="24"/>
                <w:szCs w:val="24"/>
              </w:rPr>
              <w:t>лов</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lastRenderedPageBreak/>
              <w:t>45</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Щелочные металлы. Нахождение в природе. Физические  и химические свойства.  </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46</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Магний. Щелочноземельные металлы.</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47</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Кальций и его соединения.Жесткость воды</w:t>
            </w:r>
            <w:r>
              <w:rPr>
                <w:rFonts w:ascii="Times New Roman" w:eastAsia="Times New Roman" w:hAnsi="Times New Roman" w:cs="Times New Roman"/>
                <w:sz w:val="24"/>
                <w:szCs w:val="27"/>
              </w:rPr>
              <w:t xml:space="preserve"> Лабораторный опыт No 11 «Взаимодействие известковой воды с углекислым газом»</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48</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Алюминий.</w:t>
            </w:r>
          </w:p>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Важнейшие соединения алюминия</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49</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Железо. Нахождение в природе. Свойства</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50</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Соединения  железа.</w:t>
            </w:r>
            <w:r>
              <w:rPr>
                <w:rFonts w:ascii="Times New Roman" w:eastAsia="Times New Roman" w:hAnsi="Times New Roman" w:cs="Times New Roman"/>
                <w:sz w:val="24"/>
                <w:szCs w:val="27"/>
              </w:rPr>
              <w:t xml:space="preserve"> Лабораторный опыт No 12 «Окисление железа во влажном воздухе»</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51</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Практическая работа 7</w:t>
            </w:r>
          </w:p>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Решение экспериментальных задач по теме « Металлы»</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52</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Контрольная работа №3  по теме «Металлы»</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89783A">
            <w:pPr>
              <w:pStyle w:val="Style3"/>
              <w:widowControl/>
              <w:spacing w:line="240" w:lineRule="auto"/>
              <w:rPr>
                <w:rStyle w:val="FontStyle12"/>
                <w:rFonts w:eastAsia="Times New Roman"/>
                <w:b w:val="0"/>
                <w:sz w:val="24"/>
                <w:szCs w:val="24"/>
              </w:rPr>
            </w:pP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Раздел 3. </w:t>
            </w:r>
            <w:r>
              <w:rPr>
                <w:rFonts w:ascii="Times New Roman" w:eastAsia="Times New Roman" w:hAnsi="Times New Roman" w:cs="Times New Roman"/>
                <w:b/>
                <w:sz w:val="24"/>
                <w:szCs w:val="24"/>
              </w:rPr>
              <w:t>Краткий обзор важнейших органических веществ.</w:t>
            </w:r>
          </w:p>
        </w:tc>
        <w:tc>
          <w:tcPr>
            <w:tcW w:w="2694" w:type="dxa"/>
            <w:tcBorders>
              <w:top w:val="single" w:sz="6" w:space="0" w:color="auto"/>
              <w:left w:val="single" w:sz="6" w:space="0" w:color="auto"/>
              <w:bottom w:val="single" w:sz="6" w:space="0" w:color="auto"/>
              <w:right w:val="single" w:sz="6" w:space="0" w:color="auto"/>
            </w:tcBorders>
            <w:noWrap/>
          </w:tcPr>
          <w:p w:rsidR="0089783A" w:rsidRDefault="0089783A">
            <w:pPr>
              <w:jc w:val="center"/>
              <w:rPr>
                <w:rStyle w:val="FontStyle12"/>
                <w:rFonts w:eastAsia="Times New Roman"/>
                <w:b w:val="0"/>
                <w:sz w:val="24"/>
                <w:szCs w:val="24"/>
              </w:rPr>
            </w:pP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53</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Органическая  химия.</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54</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Углеводороды. Предельные углеводороды.</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55</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Непредельные углеводороды</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56</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Производные углеводородов. Спирты</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57</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Карбоновые кислоты. Сложные эфиры, жиры.</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58</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Углеводы.</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59</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Аминокислоты. Белки</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rPr>
          <w:trHeight w:val="499"/>
        </w:trPr>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60</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Обобщающий урок по теме « Важнейшие органические соединения»</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 xml:space="preserve">61 </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работа №4 по теме « Важнейшие органические соединения»</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Style w:val="FontStyle12"/>
                <w:rFonts w:eastAsia="Times New Roman"/>
                <w:b w:val="0"/>
                <w:sz w:val="24"/>
                <w:szCs w:val="24"/>
              </w:rPr>
            </w:pPr>
            <w:r>
              <w:rPr>
                <w:rFonts w:ascii="Times New Roman" w:eastAsia="Times New Roman" w:hAnsi="Times New Roman" w:cs="Times New Roman"/>
                <w:sz w:val="24"/>
                <w:szCs w:val="24"/>
              </w:rPr>
              <w:t>1</w:t>
            </w:r>
          </w:p>
        </w:tc>
      </w:tr>
      <w:tr w:rsidR="0089783A">
        <w:trPr>
          <w:trHeight w:val="338"/>
        </w:trPr>
        <w:tc>
          <w:tcPr>
            <w:tcW w:w="758" w:type="dxa"/>
            <w:tcBorders>
              <w:top w:val="single" w:sz="6" w:space="0" w:color="auto"/>
              <w:left w:val="single" w:sz="6" w:space="0" w:color="auto"/>
              <w:bottom w:val="single" w:sz="6" w:space="0" w:color="auto"/>
              <w:right w:val="single" w:sz="6" w:space="0" w:color="auto"/>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62</w:t>
            </w:r>
          </w:p>
        </w:tc>
        <w:tc>
          <w:tcPr>
            <w:tcW w:w="11189" w:type="dxa"/>
            <w:tcBorders>
              <w:top w:val="single" w:sz="6" w:space="0" w:color="auto"/>
              <w:left w:val="single" w:sz="6" w:space="0" w:color="auto"/>
              <w:bottom w:val="single" w:sz="6" w:space="0" w:color="auto"/>
              <w:right w:val="single" w:sz="6" w:space="0" w:color="auto"/>
            </w:tcBorders>
            <w:noWrap/>
          </w:tcPr>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Итоговая контрольная работа</w:t>
            </w:r>
          </w:p>
        </w:tc>
        <w:tc>
          <w:tcPr>
            <w:tcW w:w="2694" w:type="dxa"/>
            <w:tcBorders>
              <w:top w:val="single" w:sz="6" w:space="0" w:color="auto"/>
              <w:left w:val="single" w:sz="6" w:space="0" w:color="auto"/>
              <w:bottom w:val="single" w:sz="6" w:space="0" w:color="auto"/>
              <w:right w:val="single" w:sz="6" w:space="0" w:color="auto"/>
            </w:tcBorders>
            <w:noWrap/>
          </w:tcPr>
          <w:p w:rsidR="0089783A" w:rsidRDefault="00F329A4">
            <w:pPr>
              <w:jc w:val="center"/>
              <w:rPr>
                <w:rFonts w:ascii="Times New Roman" w:eastAsia="Times New Roman" w:hAnsi="Times New Roman" w:cs="Times New Roman"/>
                <w:sz w:val="24"/>
              </w:rPr>
            </w:pPr>
            <w:r>
              <w:rPr>
                <w:rStyle w:val="FontStyle12"/>
                <w:rFonts w:eastAsia="Times New Roman"/>
                <w:b w:val="0"/>
                <w:sz w:val="24"/>
                <w:szCs w:val="24"/>
              </w:rPr>
              <w:t>1</w:t>
            </w:r>
          </w:p>
        </w:tc>
      </w:tr>
      <w:tr w:rsidR="0089783A">
        <w:trPr>
          <w:trHeight w:val="305"/>
        </w:trPr>
        <w:tc>
          <w:tcPr>
            <w:tcW w:w="758" w:type="dxa"/>
            <w:vMerge w:val="restart"/>
            <w:tcBorders>
              <w:top w:val="single" w:sz="6" w:space="0" w:color="000000"/>
              <w:left w:val="single" w:sz="6" w:space="0" w:color="000000"/>
              <w:bottom w:val="single" w:sz="6" w:space="0" w:color="000000"/>
              <w:right w:val="single" w:sz="6" w:space="0" w:color="000000"/>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lastRenderedPageBreak/>
              <w:t>63</w:t>
            </w:r>
          </w:p>
        </w:tc>
        <w:tc>
          <w:tcPr>
            <w:tcW w:w="11189" w:type="dxa"/>
            <w:vMerge w:val="restart"/>
            <w:tcBorders>
              <w:top w:val="single" w:sz="6" w:space="0" w:color="000000"/>
              <w:left w:val="single" w:sz="6" w:space="0" w:color="000000"/>
              <w:bottom w:val="single" w:sz="6" w:space="0" w:color="000000"/>
              <w:right w:val="single" w:sz="6" w:space="0" w:color="000000"/>
            </w:tcBorders>
            <w:noWrap/>
          </w:tcPr>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ИТОГОВОЙ КОНТРОЛЬНОЙ РАБОТЫ</w:t>
            </w:r>
          </w:p>
        </w:tc>
        <w:tc>
          <w:tcPr>
            <w:tcW w:w="2694" w:type="dxa"/>
            <w:vMerge w:val="restart"/>
            <w:tcBorders>
              <w:top w:val="single" w:sz="6" w:space="0" w:color="000000"/>
              <w:left w:val="single" w:sz="6" w:space="0" w:color="000000"/>
              <w:bottom w:val="single" w:sz="6" w:space="0" w:color="000000"/>
              <w:right w:val="single" w:sz="6" w:space="0" w:color="000000"/>
            </w:tcBorders>
            <w:noWrap/>
          </w:tcPr>
          <w:p w:rsidR="0089783A" w:rsidRDefault="00F329A4">
            <w:pPr>
              <w:jc w:val="center"/>
              <w:rPr>
                <w:rStyle w:val="FontStyle12"/>
                <w:rFonts w:eastAsia="Times New Roman"/>
                <w:b w:val="0"/>
                <w:sz w:val="24"/>
                <w:szCs w:val="24"/>
              </w:rPr>
            </w:pPr>
            <w:r>
              <w:rPr>
                <w:rStyle w:val="FontStyle12"/>
                <w:rFonts w:eastAsia="Times New Roman"/>
                <w:b w:val="0"/>
                <w:sz w:val="24"/>
                <w:szCs w:val="24"/>
              </w:rPr>
              <w:t>1</w:t>
            </w:r>
          </w:p>
        </w:tc>
      </w:tr>
      <w:tr w:rsidR="0089783A">
        <w:trPr>
          <w:trHeight w:val="276"/>
        </w:trPr>
        <w:tc>
          <w:tcPr>
            <w:tcW w:w="758" w:type="dxa"/>
            <w:vMerge w:val="restart"/>
            <w:tcBorders>
              <w:top w:val="single" w:sz="6" w:space="0" w:color="000000"/>
              <w:left w:val="single" w:sz="6" w:space="0" w:color="000000"/>
              <w:bottom w:val="single" w:sz="6" w:space="0" w:color="000000"/>
              <w:right w:val="single" w:sz="6" w:space="0" w:color="000000"/>
            </w:tcBorders>
            <w:noWrap/>
          </w:tcPr>
          <w:p w:rsidR="0089783A" w:rsidRDefault="00F329A4">
            <w:pPr>
              <w:pStyle w:val="Style3"/>
              <w:widowControl/>
              <w:spacing w:line="240" w:lineRule="auto"/>
              <w:rPr>
                <w:rStyle w:val="FontStyle12"/>
                <w:rFonts w:eastAsia="Times New Roman"/>
                <w:b w:val="0"/>
                <w:sz w:val="24"/>
                <w:szCs w:val="24"/>
              </w:rPr>
            </w:pPr>
            <w:r>
              <w:rPr>
                <w:rStyle w:val="FontStyle12"/>
                <w:rFonts w:eastAsia="Times New Roman"/>
                <w:b w:val="0"/>
                <w:sz w:val="24"/>
                <w:szCs w:val="24"/>
              </w:rPr>
              <w:t>64</w:t>
            </w:r>
          </w:p>
        </w:tc>
        <w:tc>
          <w:tcPr>
            <w:tcW w:w="11189" w:type="dxa"/>
            <w:vMerge w:val="restart"/>
            <w:tcBorders>
              <w:top w:val="single" w:sz="6" w:space="0" w:color="000000"/>
              <w:left w:val="single" w:sz="6" w:space="0" w:color="000000"/>
              <w:bottom w:val="single" w:sz="6" w:space="0" w:color="000000"/>
              <w:right w:val="single" w:sz="6" w:space="0" w:color="000000"/>
            </w:tcBorders>
            <w:noWrap/>
          </w:tcPr>
          <w:p w:rsidR="0089783A" w:rsidRDefault="00F329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РЕЗЕРВ</w:t>
            </w:r>
          </w:p>
        </w:tc>
        <w:tc>
          <w:tcPr>
            <w:tcW w:w="2694" w:type="dxa"/>
            <w:vMerge w:val="restart"/>
            <w:tcBorders>
              <w:top w:val="single" w:sz="6" w:space="0" w:color="000000"/>
              <w:left w:val="single" w:sz="6" w:space="0" w:color="000000"/>
              <w:bottom w:val="single" w:sz="6" w:space="0" w:color="000000"/>
              <w:right w:val="single" w:sz="6" w:space="0" w:color="000000"/>
            </w:tcBorders>
            <w:noWrap/>
          </w:tcPr>
          <w:p w:rsidR="0089783A" w:rsidRDefault="00F329A4">
            <w:pPr>
              <w:jc w:val="center"/>
              <w:rPr>
                <w:rStyle w:val="FontStyle12"/>
                <w:rFonts w:eastAsia="Times New Roman"/>
                <w:b w:val="0"/>
                <w:sz w:val="24"/>
                <w:szCs w:val="24"/>
              </w:rPr>
            </w:pPr>
            <w:r>
              <w:rPr>
                <w:rStyle w:val="FontStyle12"/>
                <w:rFonts w:eastAsia="Times New Roman"/>
                <w:b w:val="0"/>
                <w:sz w:val="24"/>
                <w:szCs w:val="24"/>
              </w:rPr>
              <w:t>1</w:t>
            </w:r>
          </w:p>
        </w:tc>
      </w:tr>
    </w:tbl>
    <w:p w:rsidR="0089783A" w:rsidRDefault="0089783A">
      <w:pPr>
        <w:spacing w:after="0" w:line="240" w:lineRule="auto"/>
        <w:jc w:val="center"/>
        <w:rPr>
          <w:rFonts w:ascii="Times New Roman" w:eastAsia="Times New Roman" w:hAnsi="Times New Roman" w:cs="Times New Roman"/>
          <w:b/>
          <w:sz w:val="24"/>
          <w:szCs w:val="24"/>
          <w:u w:val="single"/>
        </w:rPr>
      </w:pPr>
    </w:p>
    <w:p w:rsidR="0089783A" w:rsidRDefault="0089783A">
      <w:pPr>
        <w:spacing w:after="0" w:line="240" w:lineRule="auto"/>
        <w:jc w:val="center"/>
        <w:rPr>
          <w:rFonts w:ascii="Times New Roman" w:eastAsia="Times New Roman" w:hAnsi="Times New Roman" w:cs="Times New Roman"/>
          <w:b/>
          <w:sz w:val="24"/>
          <w:szCs w:val="24"/>
          <w:u w:val="single"/>
        </w:rPr>
      </w:pPr>
    </w:p>
    <w:p w:rsidR="0089783A" w:rsidRDefault="0089783A">
      <w:pPr>
        <w:spacing w:after="0" w:line="240" w:lineRule="auto"/>
        <w:jc w:val="center"/>
        <w:rPr>
          <w:rFonts w:ascii="Times New Roman" w:eastAsia="Times New Roman" w:hAnsi="Times New Roman" w:cs="Times New Roman"/>
          <w:b/>
          <w:sz w:val="24"/>
          <w:szCs w:val="24"/>
          <w:u w:val="single"/>
        </w:rPr>
      </w:pPr>
    </w:p>
    <w:p w:rsidR="0089783A" w:rsidRDefault="0089783A">
      <w:pPr>
        <w:spacing w:after="0" w:line="240" w:lineRule="auto"/>
        <w:jc w:val="center"/>
        <w:rPr>
          <w:rFonts w:ascii="Times New Roman" w:eastAsia="Times New Roman" w:hAnsi="Times New Roman" w:cs="Times New Roman"/>
          <w:b/>
          <w:sz w:val="24"/>
          <w:szCs w:val="24"/>
          <w:u w:val="single"/>
        </w:rPr>
      </w:pPr>
    </w:p>
    <w:p w:rsidR="0089783A" w:rsidRDefault="0089783A">
      <w:pPr>
        <w:spacing w:after="0" w:line="240" w:lineRule="auto"/>
        <w:jc w:val="center"/>
        <w:rPr>
          <w:rFonts w:ascii="Times New Roman" w:eastAsia="Times New Roman" w:hAnsi="Times New Roman" w:cs="Times New Roman"/>
          <w:b/>
          <w:sz w:val="24"/>
          <w:szCs w:val="24"/>
          <w:u w:val="single"/>
        </w:rPr>
      </w:pPr>
    </w:p>
    <w:p w:rsidR="0089783A" w:rsidRDefault="0089783A">
      <w:pPr>
        <w:spacing w:after="0" w:line="240" w:lineRule="auto"/>
        <w:jc w:val="center"/>
        <w:rPr>
          <w:rFonts w:ascii="Times New Roman" w:eastAsia="Times New Roman" w:hAnsi="Times New Roman" w:cs="Times New Roman"/>
          <w:b/>
          <w:sz w:val="24"/>
          <w:szCs w:val="24"/>
          <w:u w:val="single"/>
        </w:rPr>
      </w:pPr>
    </w:p>
    <w:p w:rsidR="0089783A" w:rsidRDefault="0089783A">
      <w:pPr>
        <w:spacing w:after="0" w:line="240" w:lineRule="auto"/>
        <w:jc w:val="center"/>
        <w:rPr>
          <w:rFonts w:ascii="Times New Roman" w:eastAsia="Times New Roman" w:hAnsi="Times New Roman" w:cs="Times New Roman"/>
          <w:b/>
          <w:sz w:val="24"/>
          <w:szCs w:val="24"/>
          <w:u w:val="single"/>
        </w:rPr>
      </w:pPr>
    </w:p>
    <w:p w:rsidR="0089783A" w:rsidRDefault="0089783A">
      <w:pPr>
        <w:spacing w:after="0" w:line="240" w:lineRule="auto"/>
        <w:jc w:val="center"/>
        <w:rPr>
          <w:rFonts w:ascii="Times New Roman" w:eastAsia="Times New Roman" w:hAnsi="Times New Roman" w:cs="Times New Roman"/>
          <w:b/>
          <w:sz w:val="24"/>
          <w:szCs w:val="24"/>
          <w:u w:val="single"/>
        </w:rPr>
      </w:pPr>
    </w:p>
    <w:p w:rsidR="0089783A" w:rsidRDefault="0089783A">
      <w:pPr>
        <w:pStyle w:val="af5"/>
        <w:ind w:left="1440"/>
        <w:jc w:val="center"/>
        <w:rPr>
          <w:rFonts w:ascii="Times New Roman" w:eastAsia="Times New Roman" w:hAnsi="Times New Roman" w:cs="Times New Roman"/>
          <w:b/>
          <w:sz w:val="24"/>
          <w:szCs w:val="24"/>
          <w:u w:val="single"/>
        </w:rPr>
      </w:pPr>
    </w:p>
    <w:p w:rsidR="0089783A" w:rsidRDefault="0089783A">
      <w:pPr>
        <w:pStyle w:val="af5"/>
        <w:ind w:left="1440"/>
        <w:jc w:val="center"/>
        <w:rPr>
          <w:rFonts w:ascii="Times New Roman" w:eastAsia="Times New Roman" w:hAnsi="Times New Roman" w:cs="Times New Roman"/>
          <w:b/>
          <w:sz w:val="24"/>
          <w:szCs w:val="24"/>
          <w:u w:val="single"/>
        </w:rPr>
      </w:pPr>
    </w:p>
    <w:p w:rsidR="0089783A" w:rsidRDefault="0089783A">
      <w:pPr>
        <w:pStyle w:val="af5"/>
        <w:ind w:left="1440"/>
        <w:jc w:val="center"/>
        <w:rPr>
          <w:rFonts w:ascii="Times New Roman" w:eastAsia="Times New Roman" w:hAnsi="Times New Roman" w:cs="Times New Roman"/>
          <w:b/>
          <w:sz w:val="24"/>
          <w:szCs w:val="24"/>
          <w:u w:val="single"/>
        </w:rPr>
      </w:pPr>
    </w:p>
    <w:p w:rsidR="0089783A" w:rsidRDefault="0089783A">
      <w:pPr>
        <w:pStyle w:val="af5"/>
        <w:ind w:left="1440"/>
        <w:jc w:val="center"/>
        <w:rPr>
          <w:rFonts w:ascii="Times New Roman" w:eastAsia="Times New Roman" w:hAnsi="Times New Roman" w:cs="Times New Roman"/>
          <w:b/>
          <w:sz w:val="24"/>
          <w:szCs w:val="24"/>
          <w:u w:val="single"/>
        </w:rPr>
      </w:pPr>
    </w:p>
    <w:p w:rsidR="0089783A" w:rsidRDefault="0089783A">
      <w:pPr>
        <w:pStyle w:val="af5"/>
        <w:ind w:left="1440"/>
        <w:jc w:val="center"/>
        <w:rPr>
          <w:rFonts w:ascii="Times New Roman" w:eastAsia="Times New Roman" w:hAnsi="Times New Roman" w:cs="Times New Roman"/>
          <w:b/>
          <w:sz w:val="24"/>
          <w:szCs w:val="24"/>
          <w:u w:val="single"/>
        </w:rPr>
      </w:pPr>
    </w:p>
    <w:p w:rsidR="0089783A" w:rsidRDefault="0089783A">
      <w:pPr>
        <w:pStyle w:val="af5"/>
        <w:ind w:left="1440"/>
        <w:jc w:val="center"/>
        <w:rPr>
          <w:rFonts w:ascii="Times New Roman" w:eastAsia="Times New Roman" w:hAnsi="Times New Roman" w:cs="Times New Roman"/>
          <w:b/>
          <w:sz w:val="24"/>
          <w:szCs w:val="24"/>
          <w:u w:val="single"/>
        </w:rPr>
      </w:pPr>
    </w:p>
    <w:p w:rsidR="0089783A" w:rsidRDefault="0089783A">
      <w:pPr>
        <w:pStyle w:val="af5"/>
        <w:ind w:left="1440"/>
        <w:jc w:val="center"/>
        <w:rPr>
          <w:rFonts w:ascii="Times New Roman" w:eastAsia="Times New Roman" w:hAnsi="Times New Roman" w:cs="Times New Roman"/>
          <w:b/>
          <w:sz w:val="24"/>
          <w:szCs w:val="24"/>
          <w:u w:val="single"/>
        </w:rPr>
      </w:pPr>
    </w:p>
    <w:p w:rsidR="0089783A" w:rsidRDefault="0089783A">
      <w:pPr>
        <w:pStyle w:val="af5"/>
        <w:ind w:left="1440"/>
        <w:jc w:val="center"/>
        <w:rPr>
          <w:rFonts w:ascii="Times New Roman" w:eastAsia="Times New Roman" w:hAnsi="Times New Roman" w:cs="Times New Roman"/>
          <w:b/>
          <w:sz w:val="24"/>
          <w:szCs w:val="24"/>
          <w:u w:val="single"/>
        </w:rPr>
      </w:pPr>
    </w:p>
    <w:p w:rsidR="0089783A" w:rsidRDefault="0089783A">
      <w:pPr>
        <w:pStyle w:val="af5"/>
        <w:ind w:left="1440"/>
        <w:jc w:val="center"/>
        <w:rPr>
          <w:rFonts w:ascii="Times New Roman" w:eastAsia="Times New Roman" w:hAnsi="Times New Roman" w:cs="Times New Roman"/>
          <w:b/>
          <w:sz w:val="24"/>
          <w:szCs w:val="24"/>
          <w:u w:val="single"/>
        </w:rPr>
      </w:pPr>
    </w:p>
    <w:p w:rsidR="0089783A" w:rsidRDefault="0089783A">
      <w:pPr>
        <w:pStyle w:val="af5"/>
        <w:ind w:left="1440"/>
        <w:jc w:val="center"/>
        <w:rPr>
          <w:rFonts w:ascii="Times New Roman" w:eastAsia="Times New Roman" w:hAnsi="Times New Roman" w:cs="Times New Roman"/>
          <w:b/>
          <w:sz w:val="24"/>
          <w:szCs w:val="24"/>
          <w:u w:val="single"/>
        </w:rPr>
      </w:pPr>
    </w:p>
    <w:p w:rsidR="0089783A" w:rsidRDefault="0089783A">
      <w:pPr>
        <w:pStyle w:val="af5"/>
        <w:ind w:left="1440"/>
        <w:jc w:val="center"/>
        <w:rPr>
          <w:rFonts w:ascii="Times New Roman" w:eastAsia="Times New Roman" w:hAnsi="Times New Roman" w:cs="Times New Roman"/>
          <w:b/>
          <w:sz w:val="24"/>
          <w:szCs w:val="24"/>
          <w:u w:val="single"/>
        </w:rPr>
      </w:pPr>
    </w:p>
    <w:p w:rsidR="0089783A" w:rsidRDefault="0089783A">
      <w:pPr>
        <w:pStyle w:val="af5"/>
        <w:ind w:left="1440"/>
        <w:jc w:val="center"/>
        <w:rPr>
          <w:rFonts w:ascii="Times New Roman" w:eastAsia="Times New Roman" w:hAnsi="Times New Roman" w:cs="Times New Roman"/>
          <w:b/>
          <w:sz w:val="24"/>
          <w:szCs w:val="24"/>
          <w:u w:val="single"/>
        </w:rPr>
      </w:pPr>
    </w:p>
    <w:p w:rsidR="0089783A" w:rsidRDefault="0089783A">
      <w:pPr>
        <w:pStyle w:val="af5"/>
        <w:ind w:left="1440"/>
        <w:jc w:val="center"/>
        <w:rPr>
          <w:rFonts w:ascii="Times New Roman" w:eastAsia="Times New Roman" w:hAnsi="Times New Roman" w:cs="Times New Roman"/>
          <w:b/>
          <w:sz w:val="24"/>
          <w:szCs w:val="24"/>
          <w:u w:val="single"/>
        </w:rPr>
      </w:pPr>
    </w:p>
    <w:p w:rsidR="0089783A" w:rsidRDefault="0089783A">
      <w:pPr>
        <w:pStyle w:val="af5"/>
        <w:ind w:left="1440"/>
        <w:jc w:val="center"/>
        <w:rPr>
          <w:rFonts w:ascii="Times New Roman" w:eastAsia="Times New Roman" w:hAnsi="Times New Roman" w:cs="Times New Roman"/>
          <w:b/>
          <w:sz w:val="24"/>
          <w:szCs w:val="24"/>
          <w:u w:val="single"/>
        </w:rPr>
      </w:pPr>
    </w:p>
    <w:p w:rsidR="0089783A" w:rsidRDefault="0089783A">
      <w:pPr>
        <w:pStyle w:val="af5"/>
        <w:ind w:left="1440"/>
        <w:jc w:val="center"/>
        <w:rPr>
          <w:rFonts w:ascii="Times New Roman" w:eastAsia="Times New Roman" w:hAnsi="Times New Roman" w:cs="Times New Roman"/>
          <w:b/>
          <w:sz w:val="24"/>
          <w:szCs w:val="24"/>
          <w:u w:val="single"/>
        </w:rPr>
      </w:pPr>
    </w:p>
    <w:p w:rsidR="0089783A" w:rsidRDefault="0089783A">
      <w:pPr>
        <w:pStyle w:val="af5"/>
        <w:ind w:left="1440"/>
        <w:jc w:val="center"/>
        <w:rPr>
          <w:rFonts w:ascii="Times New Roman" w:eastAsia="Times New Roman" w:hAnsi="Times New Roman" w:cs="Times New Roman"/>
          <w:b/>
          <w:sz w:val="24"/>
          <w:szCs w:val="24"/>
          <w:u w:val="single"/>
        </w:rPr>
      </w:pPr>
    </w:p>
    <w:p w:rsidR="0089783A" w:rsidRDefault="0089783A">
      <w:pPr>
        <w:pStyle w:val="af5"/>
        <w:ind w:left="1440"/>
        <w:jc w:val="center"/>
        <w:rPr>
          <w:rFonts w:ascii="Times New Roman" w:eastAsia="Times New Roman" w:hAnsi="Times New Roman" w:cs="Times New Roman"/>
          <w:b/>
          <w:sz w:val="24"/>
          <w:szCs w:val="24"/>
          <w:u w:val="single"/>
        </w:rPr>
      </w:pPr>
    </w:p>
    <w:p w:rsidR="0089783A" w:rsidRDefault="0089783A">
      <w:pPr>
        <w:pStyle w:val="af5"/>
        <w:ind w:left="1440"/>
        <w:jc w:val="center"/>
        <w:rPr>
          <w:rFonts w:ascii="Times New Roman" w:eastAsia="Times New Roman" w:hAnsi="Times New Roman" w:cs="Times New Roman"/>
          <w:b/>
          <w:sz w:val="24"/>
          <w:szCs w:val="24"/>
          <w:u w:val="single"/>
        </w:rPr>
      </w:pPr>
    </w:p>
    <w:p w:rsidR="0089783A" w:rsidRDefault="0089783A">
      <w:pPr>
        <w:pStyle w:val="af5"/>
        <w:ind w:left="1440"/>
        <w:jc w:val="center"/>
        <w:rPr>
          <w:rFonts w:ascii="Times New Roman" w:eastAsia="Times New Roman" w:hAnsi="Times New Roman" w:cs="Times New Roman"/>
          <w:b/>
          <w:sz w:val="24"/>
          <w:szCs w:val="24"/>
          <w:u w:val="single"/>
        </w:rPr>
      </w:pPr>
    </w:p>
    <w:p w:rsidR="0089783A" w:rsidRDefault="0089783A">
      <w:pPr>
        <w:pStyle w:val="af5"/>
        <w:ind w:left="1440"/>
        <w:jc w:val="center"/>
        <w:rPr>
          <w:rFonts w:ascii="Times New Roman" w:eastAsia="Times New Roman" w:hAnsi="Times New Roman" w:cs="Times New Roman"/>
          <w:b/>
          <w:sz w:val="24"/>
          <w:szCs w:val="24"/>
          <w:u w:val="single"/>
        </w:rPr>
      </w:pPr>
    </w:p>
    <w:p w:rsidR="0089783A" w:rsidRDefault="0089783A">
      <w:pPr>
        <w:pStyle w:val="af5"/>
        <w:ind w:left="1440"/>
        <w:jc w:val="center"/>
        <w:rPr>
          <w:rFonts w:ascii="Times New Roman" w:eastAsia="Times New Roman" w:hAnsi="Times New Roman" w:cs="Times New Roman"/>
          <w:b/>
          <w:sz w:val="24"/>
          <w:szCs w:val="24"/>
          <w:u w:val="single"/>
        </w:rPr>
      </w:pPr>
    </w:p>
    <w:p w:rsidR="0089783A" w:rsidRDefault="0089783A">
      <w:pPr>
        <w:pStyle w:val="af5"/>
        <w:ind w:left="1440"/>
        <w:jc w:val="center"/>
        <w:rPr>
          <w:rFonts w:ascii="Times New Roman" w:eastAsia="Times New Roman" w:hAnsi="Times New Roman" w:cs="Times New Roman"/>
          <w:b/>
          <w:sz w:val="24"/>
          <w:szCs w:val="24"/>
          <w:u w:val="single"/>
        </w:rPr>
      </w:pPr>
    </w:p>
    <w:p w:rsidR="0089783A" w:rsidRDefault="0089783A">
      <w:pPr>
        <w:pStyle w:val="af5"/>
        <w:ind w:left="1440"/>
        <w:jc w:val="center"/>
        <w:rPr>
          <w:rFonts w:ascii="Times New Roman" w:eastAsia="Times New Roman" w:hAnsi="Times New Roman" w:cs="Times New Roman"/>
          <w:b/>
          <w:sz w:val="24"/>
          <w:szCs w:val="24"/>
          <w:u w:val="single"/>
        </w:rPr>
      </w:pPr>
    </w:p>
    <w:p w:rsidR="0089783A" w:rsidRDefault="0089783A">
      <w:pPr>
        <w:pStyle w:val="af5"/>
        <w:ind w:left="1440"/>
        <w:jc w:val="center"/>
        <w:rPr>
          <w:rFonts w:ascii="Times New Roman" w:eastAsia="Times New Roman" w:hAnsi="Times New Roman" w:cs="Times New Roman"/>
          <w:b/>
          <w:sz w:val="24"/>
          <w:szCs w:val="24"/>
          <w:u w:val="single"/>
        </w:rPr>
      </w:pPr>
    </w:p>
    <w:p w:rsidR="0089783A" w:rsidRDefault="0089783A">
      <w:pPr>
        <w:spacing w:after="0" w:line="240" w:lineRule="auto"/>
        <w:rPr>
          <w:rFonts w:ascii="Times New Roman" w:eastAsia="Times New Roman" w:hAnsi="Times New Roman" w:cs="Times New Roman"/>
          <w:b/>
          <w:sz w:val="24"/>
          <w:szCs w:val="24"/>
          <w:u w:val="single"/>
        </w:rPr>
      </w:pPr>
    </w:p>
    <w:sectPr w:rsidR="0089783A" w:rsidSect="0089783A">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29A4" w:rsidRDefault="00F329A4">
      <w:pPr>
        <w:spacing w:after="0" w:line="240" w:lineRule="auto"/>
      </w:pPr>
      <w:r>
        <w:separator/>
      </w:r>
    </w:p>
  </w:endnote>
  <w:endnote w:type="continuationSeparator" w:id="1">
    <w:p w:rsidR="00F329A4" w:rsidRDefault="00F329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29A4" w:rsidRDefault="00F329A4">
      <w:pPr>
        <w:spacing w:after="0" w:line="240" w:lineRule="auto"/>
      </w:pPr>
      <w:r>
        <w:separator/>
      </w:r>
    </w:p>
  </w:footnote>
  <w:footnote w:type="continuationSeparator" w:id="1">
    <w:p w:rsidR="00F329A4" w:rsidRDefault="00F329A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9783A"/>
    <w:rsid w:val="0029663E"/>
    <w:rsid w:val="0089783A"/>
    <w:rsid w:val="00F329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83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link w:val="Heading1Char"/>
    <w:uiPriority w:val="9"/>
    <w:qFormat/>
    <w:rsid w:val="0089783A"/>
    <w:pPr>
      <w:keepNext/>
      <w:keepLines/>
      <w:spacing w:before="480"/>
      <w:outlineLvl w:val="0"/>
    </w:pPr>
    <w:rPr>
      <w:rFonts w:ascii="Arial" w:eastAsia="Arial" w:hAnsi="Arial" w:cs="Arial"/>
      <w:sz w:val="40"/>
      <w:szCs w:val="40"/>
    </w:rPr>
  </w:style>
  <w:style w:type="character" w:customStyle="1" w:styleId="Heading1Char">
    <w:name w:val="Heading 1 Char"/>
    <w:basedOn w:val="a0"/>
    <w:link w:val="Heading1"/>
    <w:uiPriority w:val="9"/>
    <w:rsid w:val="0089783A"/>
    <w:rPr>
      <w:rFonts w:ascii="Arial" w:eastAsia="Arial" w:hAnsi="Arial" w:cs="Arial"/>
      <w:sz w:val="40"/>
      <w:szCs w:val="40"/>
    </w:rPr>
  </w:style>
  <w:style w:type="paragraph" w:customStyle="1" w:styleId="Heading2">
    <w:name w:val="Heading 2"/>
    <w:basedOn w:val="a"/>
    <w:next w:val="a"/>
    <w:link w:val="Heading2Char"/>
    <w:uiPriority w:val="9"/>
    <w:unhideWhenUsed/>
    <w:qFormat/>
    <w:rsid w:val="0089783A"/>
    <w:pPr>
      <w:keepNext/>
      <w:keepLines/>
      <w:spacing w:before="360"/>
      <w:outlineLvl w:val="1"/>
    </w:pPr>
    <w:rPr>
      <w:rFonts w:ascii="Arial" w:eastAsia="Arial" w:hAnsi="Arial" w:cs="Arial"/>
      <w:sz w:val="34"/>
    </w:rPr>
  </w:style>
  <w:style w:type="character" w:customStyle="1" w:styleId="Heading2Char">
    <w:name w:val="Heading 2 Char"/>
    <w:basedOn w:val="a0"/>
    <w:link w:val="Heading2"/>
    <w:uiPriority w:val="9"/>
    <w:rsid w:val="0089783A"/>
    <w:rPr>
      <w:rFonts w:ascii="Arial" w:eastAsia="Arial" w:hAnsi="Arial" w:cs="Arial"/>
      <w:sz w:val="34"/>
    </w:rPr>
  </w:style>
  <w:style w:type="paragraph" w:customStyle="1" w:styleId="Heading3">
    <w:name w:val="Heading 3"/>
    <w:basedOn w:val="a"/>
    <w:next w:val="a"/>
    <w:link w:val="Heading3Char"/>
    <w:uiPriority w:val="9"/>
    <w:unhideWhenUsed/>
    <w:qFormat/>
    <w:rsid w:val="0089783A"/>
    <w:pPr>
      <w:keepNext/>
      <w:keepLines/>
      <w:spacing w:before="320"/>
      <w:outlineLvl w:val="2"/>
    </w:pPr>
    <w:rPr>
      <w:rFonts w:ascii="Arial" w:eastAsia="Arial" w:hAnsi="Arial" w:cs="Arial"/>
      <w:sz w:val="30"/>
      <w:szCs w:val="30"/>
    </w:rPr>
  </w:style>
  <w:style w:type="character" w:customStyle="1" w:styleId="Heading3Char">
    <w:name w:val="Heading 3 Char"/>
    <w:basedOn w:val="a0"/>
    <w:link w:val="Heading3"/>
    <w:uiPriority w:val="9"/>
    <w:rsid w:val="0089783A"/>
    <w:rPr>
      <w:rFonts w:ascii="Arial" w:eastAsia="Arial" w:hAnsi="Arial" w:cs="Arial"/>
      <w:sz w:val="30"/>
      <w:szCs w:val="30"/>
    </w:rPr>
  </w:style>
  <w:style w:type="paragraph" w:customStyle="1" w:styleId="Heading4">
    <w:name w:val="Heading 4"/>
    <w:basedOn w:val="a"/>
    <w:next w:val="a"/>
    <w:link w:val="Heading4Char"/>
    <w:uiPriority w:val="9"/>
    <w:unhideWhenUsed/>
    <w:qFormat/>
    <w:rsid w:val="0089783A"/>
    <w:pPr>
      <w:keepNext/>
      <w:keepLines/>
      <w:spacing w:before="320"/>
      <w:outlineLvl w:val="3"/>
    </w:pPr>
    <w:rPr>
      <w:rFonts w:ascii="Arial" w:eastAsia="Arial" w:hAnsi="Arial" w:cs="Arial"/>
      <w:b/>
      <w:bCs/>
      <w:sz w:val="26"/>
      <w:szCs w:val="26"/>
    </w:rPr>
  </w:style>
  <w:style w:type="character" w:customStyle="1" w:styleId="Heading4Char">
    <w:name w:val="Heading 4 Char"/>
    <w:basedOn w:val="a0"/>
    <w:link w:val="Heading4"/>
    <w:uiPriority w:val="9"/>
    <w:rsid w:val="0089783A"/>
    <w:rPr>
      <w:rFonts w:ascii="Arial" w:eastAsia="Arial" w:hAnsi="Arial" w:cs="Arial"/>
      <w:b/>
      <w:bCs/>
      <w:sz w:val="26"/>
      <w:szCs w:val="26"/>
    </w:rPr>
  </w:style>
  <w:style w:type="paragraph" w:customStyle="1" w:styleId="Heading5">
    <w:name w:val="Heading 5"/>
    <w:basedOn w:val="a"/>
    <w:next w:val="a"/>
    <w:link w:val="Heading5Char"/>
    <w:uiPriority w:val="9"/>
    <w:unhideWhenUsed/>
    <w:qFormat/>
    <w:rsid w:val="0089783A"/>
    <w:pPr>
      <w:keepNext/>
      <w:keepLines/>
      <w:spacing w:before="320"/>
      <w:outlineLvl w:val="4"/>
    </w:pPr>
    <w:rPr>
      <w:rFonts w:ascii="Arial" w:eastAsia="Arial" w:hAnsi="Arial" w:cs="Arial"/>
      <w:b/>
      <w:bCs/>
      <w:sz w:val="24"/>
      <w:szCs w:val="24"/>
    </w:rPr>
  </w:style>
  <w:style w:type="character" w:customStyle="1" w:styleId="Heading5Char">
    <w:name w:val="Heading 5 Char"/>
    <w:basedOn w:val="a0"/>
    <w:link w:val="Heading5"/>
    <w:uiPriority w:val="9"/>
    <w:rsid w:val="0089783A"/>
    <w:rPr>
      <w:rFonts w:ascii="Arial" w:eastAsia="Arial" w:hAnsi="Arial" w:cs="Arial"/>
      <w:b/>
      <w:bCs/>
      <w:sz w:val="24"/>
      <w:szCs w:val="24"/>
    </w:rPr>
  </w:style>
  <w:style w:type="paragraph" w:customStyle="1" w:styleId="Heading6">
    <w:name w:val="Heading 6"/>
    <w:basedOn w:val="a"/>
    <w:next w:val="a"/>
    <w:link w:val="Heading6Char"/>
    <w:uiPriority w:val="9"/>
    <w:unhideWhenUsed/>
    <w:qFormat/>
    <w:rsid w:val="0089783A"/>
    <w:pPr>
      <w:keepNext/>
      <w:keepLines/>
      <w:spacing w:before="320"/>
      <w:outlineLvl w:val="5"/>
    </w:pPr>
    <w:rPr>
      <w:rFonts w:ascii="Arial" w:eastAsia="Arial" w:hAnsi="Arial" w:cs="Arial"/>
      <w:b/>
      <w:bCs/>
    </w:rPr>
  </w:style>
  <w:style w:type="character" w:customStyle="1" w:styleId="Heading6Char">
    <w:name w:val="Heading 6 Char"/>
    <w:basedOn w:val="a0"/>
    <w:link w:val="Heading6"/>
    <w:uiPriority w:val="9"/>
    <w:rsid w:val="0089783A"/>
    <w:rPr>
      <w:rFonts w:ascii="Arial" w:eastAsia="Arial" w:hAnsi="Arial" w:cs="Arial"/>
      <w:b/>
      <w:bCs/>
      <w:sz w:val="22"/>
      <w:szCs w:val="22"/>
    </w:rPr>
  </w:style>
  <w:style w:type="paragraph" w:customStyle="1" w:styleId="Heading7">
    <w:name w:val="Heading 7"/>
    <w:basedOn w:val="a"/>
    <w:next w:val="a"/>
    <w:link w:val="Heading7Char"/>
    <w:uiPriority w:val="9"/>
    <w:unhideWhenUsed/>
    <w:qFormat/>
    <w:rsid w:val="0089783A"/>
    <w:pPr>
      <w:keepNext/>
      <w:keepLines/>
      <w:spacing w:before="320"/>
      <w:outlineLvl w:val="6"/>
    </w:pPr>
    <w:rPr>
      <w:rFonts w:ascii="Arial" w:eastAsia="Arial" w:hAnsi="Arial" w:cs="Arial"/>
      <w:b/>
      <w:bCs/>
      <w:i/>
      <w:iCs/>
    </w:rPr>
  </w:style>
  <w:style w:type="character" w:customStyle="1" w:styleId="Heading7Char">
    <w:name w:val="Heading 7 Char"/>
    <w:basedOn w:val="a0"/>
    <w:link w:val="Heading7"/>
    <w:uiPriority w:val="9"/>
    <w:rsid w:val="0089783A"/>
    <w:rPr>
      <w:rFonts w:ascii="Arial" w:eastAsia="Arial" w:hAnsi="Arial" w:cs="Arial"/>
      <w:b/>
      <w:bCs/>
      <w:i/>
      <w:iCs/>
      <w:sz w:val="22"/>
      <w:szCs w:val="22"/>
    </w:rPr>
  </w:style>
  <w:style w:type="paragraph" w:customStyle="1" w:styleId="Heading8">
    <w:name w:val="Heading 8"/>
    <w:basedOn w:val="a"/>
    <w:next w:val="a"/>
    <w:link w:val="Heading8Char"/>
    <w:uiPriority w:val="9"/>
    <w:unhideWhenUsed/>
    <w:qFormat/>
    <w:rsid w:val="0089783A"/>
    <w:pPr>
      <w:keepNext/>
      <w:keepLines/>
      <w:spacing w:before="320"/>
      <w:outlineLvl w:val="7"/>
    </w:pPr>
    <w:rPr>
      <w:rFonts w:ascii="Arial" w:eastAsia="Arial" w:hAnsi="Arial" w:cs="Arial"/>
      <w:i/>
      <w:iCs/>
    </w:rPr>
  </w:style>
  <w:style w:type="character" w:customStyle="1" w:styleId="Heading8Char">
    <w:name w:val="Heading 8 Char"/>
    <w:basedOn w:val="a0"/>
    <w:link w:val="Heading8"/>
    <w:uiPriority w:val="9"/>
    <w:rsid w:val="0089783A"/>
    <w:rPr>
      <w:rFonts w:ascii="Arial" w:eastAsia="Arial" w:hAnsi="Arial" w:cs="Arial"/>
      <w:i/>
      <w:iCs/>
      <w:sz w:val="22"/>
      <w:szCs w:val="22"/>
    </w:rPr>
  </w:style>
  <w:style w:type="paragraph" w:customStyle="1" w:styleId="Heading9">
    <w:name w:val="Heading 9"/>
    <w:basedOn w:val="a"/>
    <w:next w:val="a"/>
    <w:link w:val="Heading9Char"/>
    <w:uiPriority w:val="9"/>
    <w:unhideWhenUsed/>
    <w:qFormat/>
    <w:rsid w:val="0089783A"/>
    <w:pPr>
      <w:keepNext/>
      <w:keepLines/>
      <w:spacing w:before="320"/>
      <w:outlineLvl w:val="8"/>
    </w:pPr>
    <w:rPr>
      <w:rFonts w:ascii="Arial" w:eastAsia="Arial" w:hAnsi="Arial" w:cs="Arial"/>
      <w:i/>
      <w:iCs/>
      <w:sz w:val="21"/>
      <w:szCs w:val="21"/>
    </w:rPr>
  </w:style>
  <w:style w:type="character" w:customStyle="1" w:styleId="Heading9Char">
    <w:name w:val="Heading 9 Char"/>
    <w:basedOn w:val="a0"/>
    <w:link w:val="Heading9"/>
    <w:uiPriority w:val="9"/>
    <w:rsid w:val="0089783A"/>
    <w:rPr>
      <w:rFonts w:ascii="Arial" w:eastAsia="Arial" w:hAnsi="Arial" w:cs="Arial"/>
      <w:i/>
      <w:iCs/>
      <w:sz w:val="21"/>
      <w:szCs w:val="21"/>
    </w:rPr>
  </w:style>
  <w:style w:type="paragraph" w:styleId="a3">
    <w:name w:val="No Spacing"/>
    <w:uiPriority w:val="1"/>
    <w:qFormat/>
    <w:rsid w:val="0089783A"/>
    <w:pPr>
      <w:spacing w:after="0" w:line="240" w:lineRule="auto"/>
    </w:pPr>
  </w:style>
  <w:style w:type="paragraph" w:styleId="a4">
    <w:name w:val="Title"/>
    <w:basedOn w:val="a"/>
    <w:next w:val="a"/>
    <w:link w:val="a5"/>
    <w:uiPriority w:val="10"/>
    <w:qFormat/>
    <w:rsid w:val="0089783A"/>
    <w:pPr>
      <w:spacing w:before="300"/>
      <w:contextualSpacing/>
    </w:pPr>
    <w:rPr>
      <w:sz w:val="48"/>
      <w:szCs w:val="48"/>
    </w:rPr>
  </w:style>
  <w:style w:type="character" w:customStyle="1" w:styleId="a5">
    <w:name w:val="Название Знак"/>
    <w:basedOn w:val="a0"/>
    <w:link w:val="a4"/>
    <w:uiPriority w:val="10"/>
    <w:rsid w:val="0089783A"/>
    <w:rPr>
      <w:sz w:val="48"/>
      <w:szCs w:val="48"/>
    </w:rPr>
  </w:style>
  <w:style w:type="paragraph" w:styleId="a6">
    <w:name w:val="Subtitle"/>
    <w:basedOn w:val="a"/>
    <w:next w:val="a"/>
    <w:link w:val="a7"/>
    <w:uiPriority w:val="11"/>
    <w:qFormat/>
    <w:rsid w:val="0089783A"/>
    <w:pPr>
      <w:spacing w:before="200"/>
    </w:pPr>
    <w:rPr>
      <w:sz w:val="24"/>
      <w:szCs w:val="24"/>
    </w:rPr>
  </w:style>
  <w:style w:type="character" w:customStyle="1" w:styleId="a7">
    <w:name w:val="Подзаголовок Знак"/>
    <w:basedOn w:val="a0"/>
    <w:link w:val="a6"/>
    <w:uiPriority w:val="11"/>
    <w:rsid w:val="0089783A"/>
    <w:rPr>
      <w:sz w:val="24"/>
      <w:szCs w:val="24"/>
    </w:rPr>
  </w:style>
  <w:style w:type="paragraph" w:styleId="2">
    <w:name w:val="Quote"/>
    <w:basedOn w:val="a"/>
    <w:next w:val="a"/>
    <w:link w:val="20"/>
    <w:uiPriority w:val="29"/>
    <w:qFormat/>
    <w:rsid w:val="0089783A"/>
    <w:pPr>
      <w:ind w:left="720" w:right="720"/>
    </w:pPr>
    <w:rPr>
      <w:i/>
    </w:rPr>
  </w:style>
  <w:style w:type="character" w:customStyle="1" w:styleId="20">
    <w:name w:val="Цитата 2 Знак"/>
    <w:link w:val="2"/>
    <w:uiPriority w:val="29"/>
    <w:rsid w:val="0089783A"/>
    <w:rPr>
      <w:i/>
    </w:rPr>
  </w:style>
  <w:style w:type="paragraph" w:styleId="a8">
    <w:name w:val="Intense Quote"/>
    <w:basedOn w:val="a"/>
    <w:next w:val="a"/>
    <w:link w:val="a9"/>
    <w:uiPriority w:val="30"/>
    <w:qFormat/>
    <w:rsid w:val="0089783A"/>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sid w:val="0089783A"/>
    <w:rPr>
      <w:i/>
    </w:rPr>
  </w:style>
  <w:style w:type="paragraph" w:customStyle="1" w:styleId="Header">
    <w:name w:val="Header"/>
    <w:basedOn w:val="a"/>
    <w:link w:val="HeaderChar"/>
    <w:uiPriority w:val="99"/>
    <w:unhideWhenUsed/>
    <w:rsid w:val="0089783A"/>
    <w:pPr>
      <w:tabs>
        <w:tab w:val="center" w:pos="7143"/>
        <w:tab w:val="right" w:pos="14287"/>
      </w:tabs>
      <w:spacing w:after="0" w:line="240" w:lineRule="auto"/>
    </w:pPr>
  </w:style>
  <w:style w:type="character" w:customStyle="1" w:styleId="HeaderChar">
    <w:name w:val="Header Char"/>
    <w:basedOn w:val="a0"/>
    <w:link w:val="Header"/>
    <w:uiPriority w:val="99"/>
    <w:rsid w:val="0089783A"/>
  </w:style>
  <w:style w:type="paragraph" w:customStyle="1" w:styleId="Footer">
    <w:name w:val="Footer"/>
    <w:basedOn w:val="a"/>
    <w:link w:val="CaptionChar"/>
    <w:uiPriority w:val="99"/>
    <w:unhideWhenUsed/>
    <w:rsid w:val="0089783A"/>
    <w:pPr>
      <w:tabs>
        <w:tab w:val="center" w:pos="7143"/>
        <w:tab w:val="right" w:pos="14287"/>
      </w:tabs>
      <w:spacing w:after="0" w:line="240" w:lineRule="auto"/>
    </w:pPr>
  </w:style>
  <w:style w:type="character" w:customStyle="1" w:styleId="FooterChar">
    <w:name w:val="Footer Char"/>
    <w:basedOn w:val="a0"/>
    <w:link w:val="Footer"/>
    <w:uiPriority w:val="99"/>
    <w:rsid w:val="0089783A"/>
  </w:style>
  <w:style w:type="paragraph" w:customStyle="1" w:styleId="Caption">
    <w:name w:val="Caption"/>
    <w:basedOn w:val="a"/>
    <w:next w:val="a"/>
    <w:uiPriority w:val="35"/>
    <w:semiHidden/>
    <w:unhideWhenUsed/>
    <w:qFormat/>
    <w:rsid w:val="0089783A"/>
    <w:rPr>
      <w:b/>
      <w:bCs/>
      <w:color w:val="4F81BD" w:themeColor="accent1"/>
      <w:sz w:val="18"/>
      <w:szCs w:val="18"/>
    </w:rPr>
  </w:style>
  <w:style w:type="character" w:customStyle="1" w:styleId="CaptionChar">
    <w:name w:val="Caption Char"/>
    <w:link w:val="Footer"/>
    <w:uiPriority w:val="99"/>
    <w:rsid w:val="0089783A"/>
  </w:style>
  <w:style w:type="table" w:customStyle="1" w:styleId="TableGridLight">
    <w:name w:val="Table Grid Light"/>
    <w:basedOn w:val="a1"/>
    <w:uiPriority w:val="59"/>
    <w:rsid w:val="0089783A"/>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89783A"/>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89783A"/>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89783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89783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89783A"/>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89783A"/>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89783A"/>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89783A"/>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89783A"/>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89783A"/>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89783A"/>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89783A"/>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rsid w:val="0089783A"/>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89783A"/>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89783A"/>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89783A"/>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89783A"/>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89783A"/>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89783A"/>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rsid w:val="0089783A"/>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89783A"/>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89783A"/>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89783A"/>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89783A"/>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89783A"/>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89783A"/>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rsid w:val="0089783A"/>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89783A"/>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89783A"/>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89783A"/>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89783A"/>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89783A"/>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89783A"/>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rsid w:val="0089783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89783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89783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89783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89783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89783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89783A"/>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rsid w:val="0089783A"/>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89783A"/>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89783A"/>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89783A"/>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89783A"/>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89783A"/>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89783A"/>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rsid w:val="0089783A"/>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89783A"/>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89783A"/>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89783A"/>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89783A"/>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89783A"/>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89783A"/>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rsid w:val="0089783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89783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89783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89783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89783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89783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89783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rsid w:val="0089783A"/>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89783A"/>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89783A"/>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89783A"/>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89783A"/>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89783A"/>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89783A"/>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rsid w:val="0089783A"/>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89783A"/>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89783A"/>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89783A"/>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89783A"/>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89783A"/>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89783A"/>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rsid w:val="0089783A"/>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89783A"/>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89783A"/>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89783A"/>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89783A"/>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89783A"/>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89783A"/>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rsid w:val="0089783A"/>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89783A"/>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89783A"/>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89783A"/>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89783A"/>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89783A"/>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89783A"/>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rsid w:val="0089783A"/>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89783A"/>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89783A"/>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89783A"/>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89783A"/>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89783A"/>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89783A"/>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rsid w:val="0089783A"/>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89783A"/>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89783A"/>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89783A"/>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89783A"/>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89783A"/>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89783A"/>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89783A"/>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89783A"/>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89783A"/>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89783A"/>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89783A"/>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89783A"/>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89783A"/>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89783A"/>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89783A"/>
    <w:pPr>
      <w:spacing w:after="0" w:line="240" w:lineRule="auto"/>
    </w:pPr>
    <w:rPr>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89783A"/>
    <w:pPr>
      <w:spacing w:after="0" w:line="240" w:lineRule="auto"/>
    </w:pPr>
    <w:rPr>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89783A"/>
    <w:pPr>
      <w:spacing w:after="0" w:line="240" w:lineRule="auto"/>
    </w:pPr>
    <w:rPr>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89783A"/>
    <w:pPr>
      <w:spacing w:after="0" w:line="240" w:lineRule="auto"/>
    </w:pPr>
    <w:rPr>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89783A"/>
    <w:pPr>
      <w:spacing w:after="0" w:line="240" w:lineRule="auto"/>
    </w:pPr>
    <w:rPr>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89783A"/>
    <w:pPr>
      <w:spacing w:after="0" w:line="240" w:lineRule="auto"/>
    </w:pPr>
    <w:rPr>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89783A"/>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89783A"/>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89783A"/>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89783A"/>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89783A"/>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89783A"/>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89783A"/>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a">
    <w:name w:val="Hyperlink"/>
    <w:uiPriority w:val="99"/>
    <w:unhideWhenUsed/>
    <w:rsid w:val="0089783A"/>
    <w:rPr>
      <w:color w:val="0000FF" w:themeColor="hyperlink"/>
      <w:u w:val="single"/>
    </w:rPr>
  </w:style>
  <w:style w:type="paragraph" w:styleId="ab">
    <w:name w:val="footnote text"/>
    <w:basedOn w:val="a"/>
    <w:link w:val="ac"/>
    <w:uiPriority w:val="99"/>
    <w:semiHidden/>
    <w:unhideWhenUsed/>
    <w:rsid w:val="0089783A"/>
    <w:pPr>
      <w:spacing w:after="40" w:line="240" w:lineRule="auto"/>
    </w:pPr>
    <w:rPr>
      <w:sz w:val="18"/>
    </w:rPr>
  </w:style>
  <w:style w:type="character" w:customStyle="1" w:styleId="ac">
    <w:name w:val="Текст сноски Знак"/>
    <w:link w:val="ab"/>
    <w:uiPriority w:val="99"/>
    <w:rsid w:val="0089783A"/>
    <w:rPr>
      <w:sz w:val="18"/>
    </w:rPr>
  </w:style>
  <w:style w:type="character" w:styleId="ad">
    <w:name w:val="footnote reference"/>
    <w:basedOn w:val="a0"/>
    <w:uiPriority w:val="99"/>
    <w:unhideWhenUsed/>
    <w:rsid w:val="0089783A"/>
    <w:rPr>
      <w:vertAlign w:val="superscript"/>
    </w:rPr>
  </w:style>
  <w:style w:type="paragraph" w:styleId="ae">
    <w:name w:val="endnote text"/>
    <w:basedOn w:val="a"/>
    <w:link w:val="af"/>
    <w:uiPriority w:val="99"/>
    <w:semiHidden/>
    <w:unhideWhenUsed/>
    <w:rsid w:val="0089783A"/>
    <w:pPr>
      <w:spacing w:after="0" w:line="240" w:lineRule="auto"/>
    </w:pPr>
    <w:rPr>
      <w:sz w:val="20"/>
    </w:rPr>
  </w:style>
  <w:style w:type="character" w:customStyle="1" w:styleId="af">
    <w:name w:val="Текст концевой сноски Знак"/>
    <w:link w:val="ae"/>
    <w:uiPriority w:val="99"/>
    <w:rsid w:val="0089783A"/>
    <w:rPr>
      <w:sz w:val="20"/>
    </w:rPr>
  </w:style>
  <w:style w:type="character" w:styleId="af0">
    <w:name w:val="endnote reference"/>
    <w:basedOn w:val="a0"/>
    <w:uiPriority w:val="99"/>
    <w:semiHidden/>
    <w:unhideWhenUsed/>
    <w:rsid w:val="0089783A"/>
    <w:rPr>
      <w:vertAlign w:val="superscript"/>
    </w:rPr>
  </w:style>
  <w:style w:type="paragraph" w:styleId="1">
    <w:name w:val="toc 1"/>
    <w:basedOn w:val="a"/>
    <w:next w:val="a"/>
    <w:uiPriority w:val="39"/>
    <w:unhideWhenUsed/>
    <w:rsid w:val="0089783A"/>
    <w:pPr>
      <w:spacing w:after="57"/>
    </w:pPr>
  </w:style>
  <w:style w:type="paragraph" w:styleId="21">
    <w:name w:val="toc 2"/>
    <w:basedOn w:val="a"/>
    <w:next w:val="a"/>
    <w:uiPriority w:val="39"/>
    <w:unhideWhenUsed/>
    <w:rsid w:val="0089783A"/>
    <w:pPr>
      <w:spacing w:after="57"/>
      <w:ind w:left="283"/>
    </w:pPr>
  </w:style>
  <w:style w:type="paragraph" w:styleId="3">
    <w:name w:val="toc 3"/>
    <w:basedOn w:val="a"/>
    <w:next w:val="a"/>
    <w:uiPriority w:val="39"/>
    <w:unhideWhenUsed/>
    <w:rsid w:val="0089783A"/>
    <w:pPr>
      <w:spacing w:after="57"/>
      <w:ind w:left="567"/>
    </w:pPr>
  </w:style>
  <w:style w:type="paragraph" w:styleId="4">
    <w:name w:val="toc 4"/>
    <w:basedOn w:val="a"/>
    <w:next w:val="a"/>
    <w:uiPriority w:val="39"/>
    <w:unhideWhenUsed/>
    <w:rsid w:val="0089783A"/>
    <w:pPr>
      <w:spacing w:after="57"/>
      <w:ind w:left="850"/>
    </w:pPr>
  </w:style>
  <w:style w:type="paragraph" w:styleId="5">
    <w:name w:val="toc 5"/>
    <w:basedOn w:val="a"/>
    <w:next w:val="a"/>
    <w:uiPriority w:val="39"/>
    <w:unhideWhenUsed/>
    <w:rsid w:val="0089783A"/>
    <w:pPr>
      <w:spacing w:after="57"/>
      <w:ind w:left="1134"/>
    </w:pPr>
  </w:style>
  <w:style w:type="paragraph" w:styleId="6">
    <w:name w:val="toc 6"/>
    <w:basedOn w:val="a"/>
    <w:next w:val="a"/>
    <w:uiPriority w:val="39"/>
    <w:unhideWhenUsed/>
    <w:rsid w:val="0089783A"/>
    <w:pPr>
      <w:spacing w:after="57"/>
      <w:ind w:left="1417"/>
    </w:pPr>
  </w:style>
  <w:style w:type="paragraph" w:styleId="7">
    <w:name w:val="toc 7"/>
    <w:basedOn w:val="a"/>
    <w:next w:val="a"/>
    <w:uiPriority w:val="39"/>
    <w:unhideWhenUsed/>
    <w:rsid w:val="0089783A"/>
    <w:pPr>
      <w:spacing w:after="57"/>
      <w:ind w:left="1701"/>
    </w:pPr>
  </w:style>
  <w:style w:type="paragraph" w:styleId="8">
    <w:name w:val="toc 8"/>
    <w:basedOn w:val="a"/>
    <w:next w:val="a"/>
    <w:uiPriority w:val="39"/>
    <w:unhideWhenUsed/>
    <w:rsid w:val="0089783A"/>
    <w:pPr>
      <w:spacing w:after="57"/>
      <w:ind w:left="1984"/>
    </w:pPr>
  </w:style>
  <w:style w:type="paragraph" w:styleId="9">
    <w:name w:val="toc 9"/>
    <w:basedOn w:val="a"/>
    <w:next w:val="a"/>
    <w:uiPriority w:val="39"/>
    <w:unhideWhenUsed/>
    <w:rsid w:val="0089783A"/>
    <w:pPr>
      <w:spacing w:after="57"/>
      <w:ind w:left="2268"/>
    </w:pPr>
  </w:style>
  <w:style w:type="paragraph" w:styleId="af1">
    <w:name w:val="TOC Heading"/>
    <w:uiPriority w:val="39"/>
    <w:unhideWhenUsed/>
    <w:rsid w:val="0089783A"/>
  </w:style>
  <w:style w:type="paragraph" w:styleId="af2">
    <w:name w:val="table of figures"/>
    <w:basedOn w:val="a"/>
    <w:next w:val="a"/>
    <w:uiPriority w:val="99"/>
    <w:unhideWhenUsed/>
    <w:rsid w:val="0089783A"/>
    <w:pPr>
      <w:spacing w:after="0"/>
    </w:pPr>
  </w:style>
  <w:style w:type="paragraph" w:styleId="af3">
    <w:name w:val="Body Text Indent"/>
    <w:basedOn w:val="a"/>
    <w:link w:val="af4"/>
    <w:unhideWhenUsed/>
    <w:rsid w:val="0089783A"/>
    <w:pPr>
      <w:spacing w:after="0" w:line="360" w:lineRule="auto"/>
      <w:ind w:left="1413"/>
      <w:jc w:val="both"/>
    </w:pPr>
    <w:rPr>
      <w:rFonts w:ascii="Times New Roman" w:eastAsia="Times New Roman" w:hAnsi="Times New Roman" w:cs="Times New Roman"/>
      <w:sz w:val="28"/>
      <w:szCs w:val="24"/>
      <w:lang w:eastAsia="ar-SA"/>
    </w:rPr>
  </w:style>
  <w:style w:type="character" w:customStyle="1" w:styleId="af4">
    <w:name w:val="Основной текст с отступом Знак"/>
    <w:basedOn w:val="a0"/>
    <w:link w:val="af3"/>
    <w:rsid w:val="0089783A"/>
    <w:rPr>
      <w:rFonts w:ascii="Times New Roman" w:eastAsia="Times New Roman" w:hAnsi="Times New Roman" w:cs="Times New Roman"/>
      <w:sz w:val="28"/>
      <w:szCs w:val="24"/>
      <w:lang w:eastAsia="ar-SA"/>
    </w:rPr>
  </w:style>
  <w:style w:type="paragraph" w:styleId="af5">
    <w:name w:val="List Paragraph"/>
    <w:basedOn w:val="a"/>
    <w:uiPriority w:val="34"/>
    <w:qFormat/>
    <w:rsid w:val="0089783A"/>
    <w:pPr>
      <w:ind w:left="720"/>
      <w:contextualSpacing/>
    </w:pPr>
    <w:rPr>
      <w:rFonts w:eastAsiaTheme="minorEastAsia"/>
      <w:lang w:eastAsia="ru-RU"/>
    </w:rPr>
  </w:style>
  <w:style w:type="paragraph" w:customStyle="1" w:styleId="Style2">
    <w:name w:val="Style2"/>
    <w:basedOn w:val="a"/>
    <w:uiPriority w:val="99"/>
    <w:rsid w:val="0089783A"/>
    <w:pPr>
      <w:widowControl w:val="0"/>
      <w:spacing w:after="0" w:line="250" w:lineRule="exact"/>
      <w:jc w:val="both"/>
    </w:pPr>
    <w:rPr>
      <w:rFonts w:ascii="Times New Roman" w:eastAsiaTheme="minorEastAsia" w:hAnsi="Times New Roman" w:cs="Times New Roman"/>
      <w:sz w:val="24"/>
      <w:szCs w:val="24"/>
      <w:lang w:eastAsia="ru-RU"/>
    </w:rPr>
  </w:style>
  <w:style w:type="character" w:customStyle="1" w:styleId="FontStyle12">
    <w:name w:val="Font Style12"/>
    <w:basedOn w:val="a0"/>
    <w:uiPriority w:val="99"/>
    <w:rsid w:val="0089783A"/>
    <w:rPr>
      <w:rFonts w:ascii="Times New Roman" w:hAnsi="Times New Roman" w:cs="Times New Roman"/>
      <w:b/>
      <w:bCs/>
      <w:sz w:val="20"/>
      <w:szCs w:val="20"/>
    </w:rPr>
  </w:style>
  <w:style w:type="paragraph" w:customStyle="1" w:styleId="Style3">
    <w:name w:val="Style3"/>
    <w:basedOn w:val="a"/>
    <w:uiPriority w:val="99"/>
    <w:rsid w:val="0089783A"/>
    <w:pPr>
      <w:widowControl w:val="0"/>
      <w:spacing w:after="0" w:line="182" w:lineRule="exact"/>
    </w:pPr>
    <w:rPr>
      <w:rFonts w:ascii="Times New Roman" w:eastAsiaTheme="minorEastAsia" w:hAnsi="Times New Roman" w:cs="Times New Roman"/>
      <w:sz w:val="24"/>
      <w:szCs w:val="24"/>
      <w:lang w:eastAsia="ru-RU"/>
    </w:rPr>
  </w:style>
  <w:style w:type="paragraph" w:styleId="af6">
    <w:name w:val="Balloon Text"/>
    <w:basedOn w:val="a"/>
    <w:link w:val="af7"/>
    <w:uiPriority w:val="99"/>
    <w:semiHidden/>
    <w:unhideWhenUsed/>
    <w:rsid w:val="0089783A"/>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89783A"/>
    <w:rPr>
      <w:rFonts w:ascii="Tahoma" w:hAnsi="Tahoma" w:cs="Tahoma"/>
      <w:sz w:val="16"/>
      <w:szCs w:val="16"/>
    </w:rPr>
  </w:style>
  <w:style w:type="paragraph" w:customStyle="1" w:styleId="Style1">
    <w:name w:val="Style1"/>
    <w:basedOn w:val="a"/>
    <w:uiPriority w:val="99"/>
    <w:rsid w:val="0089783A"/>
    <w:pPr>
      <w:widowControl w:val="0"/>
      <w:spacing w:after="0" w:line="240" w:lineRule="auto"/>
    </w:pPr>
    <w:rPr>
      <w:rFonts w:ascii="Times New Roman" w:eastAsiaTheme="minorEastAsia" w:hAnsi="Times New Roman" w:cs="Times New Roman"/>
      <w:sz w:val="24"/>
      <w:szCs w:val="24"/>
      <w:lang w:eastAsia="ru-RU"/>
    </w:rPr>
  </w:style>
  <w:style w:type="table" w:styleId="af8">
    <w:name w:val="Table Grid"/>
    <w:basedOn w:val="a1"/>
    <w:uiPriority w:val="59"/>
    <w:rsid w:val="0089783A"/>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3618</Words>
  <Characters>20629</Characters>
  <Application>Microsoft Office Word</Application>
  <DocSecurity>0</DocSecurity>
  <Lines>171</Lines>
  <Paragraphs>48</Paragraphs>
  <ScaleCrop>false</ScaleCrop>
  <Company>Microsoft</Company>
  <LinksUpToDate>false</LinksUpToDate>
  <CharactersWithSpaces>24199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Наумкина</cp:lastModifiedBy>
  <cp:revision>24</cp:revision>
  <dcterms:created xsi:type="dcterms:W3CDTF">2017-09-18T17:51:00Z</dcterms:created>
  <dcterms:modified xsi:type="dcterms:W3CDTF">2023-09-15T05:55:00Z</dcterms:modified>
</cp:coreProperties>
</file>